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E0" w:rsidRPr="00AA13CA" w:rsidRDefault="00AA13CA" w:rsidP="00AA1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CA">
        <w:rPr>
          <w:rFonts w:ascii="Times New Roman" w:hAnsi="Times New Roman" w:cs="Times New Roman"/>
          <w:sz w:val="28"/>
          <w:szCs w:val="28"/>
        </w:rPr>
        <w:t xml:space="preserve">Начальная военная подготовка. Учебник для 11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 / К. Р.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, А. Б. Тасбулатов, Д. К.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Майхиев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., доп. — Алматы: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, 2015. — 160 с., ил.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Рамашов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Иманбетов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патриоттык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: «Арко», 2013.- 105 бет.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Мәліков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Е.Н. -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Атыс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13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>ұралы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: ЖК «АҚН¥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, 2013. - 152 бет.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CA">
        <w:rPr>
          <w:rFonts w:ascii="Times New Roman" w:hAnsi="Times New Roman" w:cs="Times New Roman"/>
          <w:sz w:val="28"/>
          <w:szCs w:val="28"/>
        </w:rPr>
        <w:t>Армия начинается с порядка. Векторы военного строительства Казахстана: Сборник материалов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вт.- сост. А.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Курманбай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. — Астана, 2012. — 272 с.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Рамашов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Н.Р.Алғашқы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дайындықты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/ Н.Р.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Рамашов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, Е.Ж.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Қожамжаров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, М.Т.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Бөдеев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. -Алматы, 2012. — 150 6ет.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Серкпаев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М.О. Основы военной истории: Учебное пособие. – Кокшетау: Мир печати, 2011. — 296 с.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CA">
        <w:rPr>
          <w:rFonts w:ascii="Times New Roman" w:hAnsi="Times New Roman" w:cs="Times New Roman"/>
          <w:sz w:val="28"/>
          <w:szCs w:val="28"/>
        </w:rPr>
        <w:t>Общевоинские уставы вооруженных сил, других войск и воинских формирований Республики Казахстан [Текст]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научное издание / М-во обороны РК. - Астана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обороны РК, 2009. - 636 с.</w:t>
      </w:r>
      <w:bookmarkStart w:id="0" w:name="_GoBack"/>
      <w:bookmarkEnd w:id="0"/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Қарулы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Күштерінің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әскерлері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құралымдарының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жарғылары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. — Алматы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CA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AA13CA">
        <w:rPr>
          <w:rFonts w:ascii="Times New Roman" w:hAnsi="Times New Roman" w:cs="Times New Roman"/>
          <w:sz w:val="28"/>
          <w:szCs w:val="28"/>
        </w:rPr>
        <w:t>, 2008. — 597 б.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CA">
        <w:rPr>
          <w:rFonts w:ascii="Times New Roman" w:hAnsi="Times New Roman" w:cs="Times New Roman"/>
          <w:sz w:val="28"/>
          <w:szCs w:val="28"/>
        </w:rPr>
        <w:t>Устав гарнизонной и караульной служб Вооруженных Сил, других войск и воинских формирований Республики Казахстан [Текст]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утв. от 5 июля 2007 года № 364. — Алматы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Юридическая литература, 2007. — 165 с.</w:t>
      </w:r>
    </w:p>
    <w:p w:rsidR="006043E0" w:rsidRPr="00AA13CA" w:rsidRDefault="006043E0" w:rsidP="0060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CA">
        <w:rPr>
          <w:rFonts w:ascii="Times New Roman" w:hAnsi="Times New Roman" w:cs="Times New Roman"/>
          <w:sz w:val="28"/>
          <w:szCs w:val="28"/>
        </w:rPr>
        <w:t>Устав внутренней службы Вооруженных Сил, других войск и воинских формирований Республики Казахстан [Текст]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утв. Указом Президента Республики Казахстан от 5 июля 2007 года № 364. — Алматы</w:t>
      </w:r>
      <w:proofErr w:type="gramStart"/>
      <w:r w:rsidRPr="00AA1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13CA">
        <w:rPr>
          <w:rFonts w:ascii="Times New Roman" w:hAnsi="Times New Roman" w:cs="Times New Roman"/>
          <w:sz w:val="28"/>
          <w:szCs w:val="28"/>
        </w:rPr>
        <w:t xml:space="preserve"> Юридическая литература, 2007. — 280 с.</w:t>
      </w:r>
    </w:p>
    <w:sectPr w:rsidR="006043E0" w:rsidRPr="00AA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96E"/>
    <w:multiLevelType w:val="hybridMultilevel"/>
    <w:tmpl w:val="1E16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0"/>
    <w:rsid w:val="00365956"/>
    <w:rsid w:val="006043E0"/>
    <w:rsid w:val="00AA13CA"/>
    <w:rsid w:val="00B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2020-05-14T09:18:00Z</dcterms:created>
  <dcterms:modified xsi:type="dcterms:W3CDTF">2020-05-14T09:29:00Z</dcterms:modified>
</cp:coreProperties>
</file>