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E8" w:rsidRPr="00330496" w:rsidRDefault="000B6CE8" w:rsidP="00981957">
      <w:pPr>
        <w:shd w:val="clear" w:color="auto" w:fill="FCFCFC"/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276" w:lineRule="auto"/>
        <w:ind w:left="88" w:firstLine="9551"/>
        <w:jc w:val="left"/>
        <w:rPr>
          <w:rFonts w:ascii="Times New Roman" w:hAnsi="Times New Roman" w:cs="Times New Roman"/>
          <w:b/>
          <w:bCs/>
          <w:lang w:eastAsia="ru-RU"/>
        </w:rPr>
      </w:pPr>
      <w:r w:rsidRPr="00330496">
        <w:rPr>
          <w:rFonts w:ascii="Times New Roman" w:hAnsi="Times New Roman" w:cs="Times New Roman"/>
          <w:b/>
          <w:bCs/>
          <w:lang w:eastAsia="ru-RU"/>
        </w:rPr>
        <w:t>СОГЛАСОВАНО</w:t>
      </w:r>
    </w:p>
    <w:p w:rsidR="000B6CE8" w:rsidRPr="00330496" w:rsidRDefault="000B6CE8" w:rsidP="00981957">
      <w:pPr>
        <w:shd w:val="clear" w:color="auto" w:fill="FCFCFC"/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276" w:lineRule="auto"/>
        <w:ind w:left="88" w:firstLine="9551"/>
        <w:jc w:val="left"/>
        <w:rPr>
          <w:rFonts w:ascii="Times New Roman" w:hAnsi="Times New Roman" w:cs="Times New Roman"/>
          <w:b/>
          <w:bCs/>
          <w:lang w:eastAsia="ru-RU"/>
        </w:rPr>
      </w:pPr>
      <w:r w:rsidRPr="00330496">
        <w:rPr>
          <w:rFonts w:ascii="Times New Roman" w:hAnsi="Times New Roman" w:cs="Times New Roman"/>
          <w:b/>
          <w:bCs/>
          <w:lang w:eastAsia="ru-RU"/>
        </w:rPr>
        <w:t>АО «</w:t>
      </w:r>
      <w:proofErr w:type="spellStart"/>
      <w:r w:rsidRPr="00330496">
        <w:rPr>
          <w:rFonts w:ascii="Times New Roman" w:hAnsi="Times New Roman" w:cs="Times New Roman"/>
          <w:b/>
          <w:bCs/>
          <w:lang w:eastAsia="ru-RU"/>
        </w:rPr>
        <w:t>Казчерметавтоматика</w:t>
      </w:r>
      <w:proofErr w:type="spellEnd"/>
      <w:r w:rsidRPr="00330496">
        <w:rPr>
          <w:rFonts w:ascii="Times New Roman" w:hAnsi="Times New Roman" w:cs="Times New Roman"/>
          <w:b/>
          <w:bCs/>
          <w:lang w:eastAsia="ru-RU"/>
        </w:rPr>
        <w:t>»</w:t>
      </w:r>
    </w:p>
    <w:p w:rsidR="000B6CE8" w:rsidRPr="00330496" w:rsidRDefault="000B6CE8" w:rsidP="00981957">
      <w:pPr>
        <w:shd w:val="clear" w:color="auto" w:fill="FCFCFC"/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276" w:lineRule="auto"/>
        <w:ind w:left="88" w:firstLine="9551"/>
        <w:jc w:val="left"/>
        <w:rPr>
          <w:rFonts w:ascii="Times New Roman" w:hAnsi="Times New Roman" w:cs="Times New Roman"/>
          <w:b/>
          <w:bCs/>
          <w:lang w:eastAsia="ru-RU"/>
        </w:rPr>
      </w:pPr>
      <w:r w:rsidRPr="00330496">
        <w:rPr>
          <w:rFonts w:ascii="Times New Roman" w:hAnsi="Times New Roman" w:cs="Times New Roman"/>
          <w:b/>
          <w:bCs/>
          <w:lang w:eastAsia="ru-RU"/>
        </w:rPr>
        <w:t>Президент, д.т.н. _____________</w:t>
      </w:r>
      <w:proofErr w:type="spellStart"/>
      <w:r w:rsidRPr="00330496">
        <w:rPr>
          <w:rFonts w:ascii="Times New Roman" w:hAnsi="Times New Roman" w:cs="Times New Roman"/>
          <w:b/>
          <w:bCs/>
          <w:lang w:eastAsia="ru-RU"/>
        </w:rPr>
        <w:t>Т.С.Намазбаев</w:t>
      </w:r>
      <w:proofErr w:type="spellEnd"/>
    </w:p>
    <w:p w:rsidR="000B6CE8" w:rsidRPr="00330496" w:rsidRDefault="000B6CE8" w:rsidP="00981957">
      <w:pPr>
        <w:shd w:val="clear" w:color="auto" w:fill="FCFCFC"/>
        <w:tabs>
          <w:tab w:val="left" w:pos="568"/>
          <w:tab w:val="left" w:pos="2677"/>
          <w:tab w:val="left" w:pos="3620"/>
          <w:tab w:val="left" w:pos="4684"/>
          <w:tab w:val="left" w:pos="7764"/>
          <w:tab w:val="left" w:pos="10984"/>
          <w:tab w:val="left" w:pos="14104"/>
        </w:tabs>
        <w:spacing w:line="276" w:lineRule="auto"/>
        <w:ind w:left="88" w:firstLine="9551"/>
        <w:jc w:val="left"/>
        <w:rPr>
          <w:rFonts w:ascii="Times New Roman" w:hAnsi="Times New Roman" w:cs="Times New Roman"/>
          <w:b/>
          <w:bCs/>
          <w:lang w:eastAsia="ru-RU"/>
        </w:rPr>
      </w:pPr>
      <w:r w:rsidRPr="00330496">
        <w:rPr>
          <w:rFonts w:ascii="Times New Roman" w:hAnsi="Times New Roman" w:cs="Times New Roman"/>
          <w:b/>
          <w:bCs/>
          <w:lang w:eastAsia="ru-RU"/>
        </w:rPr>
        <w:t>«_______»___________________20___г.</w:t>
      </w:r>
    </w:p>
    <w:p w:rsidR="000B6CE8" w:rsidRPr="00330496" w:rsidRDefault="000B6CE8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CE8" w:rsidRPr="00330496" w:rsidRDefault="000B6CE8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496">
        <w:rPr>
          <w:rFonts w:ascii="Times New Roman" w:hAnsi="Times New Roman" w:cs="Times New Roman"/>
          <w:b/>
          <w:bCs/>
          <w:sz w:val="24"/>
          <w:szCs w:val="24"/>
        </w:rPr>
        <w:t>Специальность 5В071800 «Электроэнергетика» (набор 2015 года)</w:t>
      </w:r>
    </w:p>
    <w:p w:rsidR="000B6CE8" w:rsidRPr="00330496" w:rsidRDefault="000B6CE8" w:rsidP="00790E5F">
      <w:pPr>
        <w:shd w:val="clear" w:color="auto" w:fill="FCFCFC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3402"/>
        <w:gridCol w:w="3402"/>
        <w:gridCol w:w="3402"/>
        <w:gridCol w:w="3402"/>
      </w:tblGrid>
      <w:tr w:rsidR="000B6CE8" w:rsidRPr="00330496">
        <w:tc>
          <w:tcPr>
            <w:tcW w:w="534" w:type="dxa"/>
            <w:vMerge w:val="restart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кредитов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ECTS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кредитов</w:t>
            </w:r>
          </w:p>
        </w:tc>
        <w:tc>
          <w:tcPr>
            <w:tcW w:w="13608" w:type="dxa"/>
            <w:gridSpan w:val="4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элективных дисциплин</w:t>
            </w:r>
          </w:p>
        </w:tc>
      </w:tr>
      <w:tr w:rsidR="000B6CE8" w:rsidRPr="00330496">
        <w:tc>
          <w:tcPr>
            <w:tcW w:w="534" w:type="dxa"/>
            <w:vMerge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"Электроснабжение общепромышленных предприятий"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"Электроснабжение горных предприятий"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"Электропривод и автоматизация технологических комплексов горного производства"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траектория  «Электропривод и автоматизация общепромышленных  комплексов»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B6CE8" w:rsidRPr="00981957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организационным мероприятиям обеспечивающих безопасность на рабочем месте.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организационным мероприятиям обеспечивающих безопасность на рабочем месте.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организационным мероприятиям обеспечивающих безопасность на рабочем месте.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4208 «Охрана труда» 2-0-1-7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OBZh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1106 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теоретических знаний по охране труда и организационным мероприятиям обеспечивающих безопасность на рабочем месте.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Система управления охраной труда (УОТ) на промышленных предприятиях. Гигиена труда и производственная санитария. Правила техники безопасности на производстве. Пожарная безопасность. Законодательство РК в области охраны труда.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владение методами  организации рабочих мест с учетом правил техники безопасности на производстве.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Целью изучения дисциплины является: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890A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«Механика» 2-1-0-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EEO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lastRenderedPageBreak/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 xml:space="preserve">получения основ знаний по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статике и динамике механических систем и сопротивлению материалов.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Основные понятия и аксиомы статики. Сложение сил. Равновесие производных систем сил. Момент силы. Теория статики. Кинематика. Динамика точки. Динамика систем. Основные понятия сопротивления материалов. Анализ процесса растяжение – сжатие. Детали машин. Общие сведения по теории машин и механизмов.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практических навыков в области механики</w:t>
            </w:r>
          </w:p>
        </w:tc>
        <w:bookmarkStart w:id="0" w:name="_GoBack"/>
        <w:bookmarkEnd w:id="0"/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TEP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2219 «Технология электротехнического производства» 2-0-1-3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МЕЕ 3214 1-1-1-5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изучение техники изготовления электрических машин, трансформаторов, электрических аппаратов.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 xml:space="preserve">Многовитковые катушки. Технология изготовления электротехнических изделий из шинных материалов. Детали </w:t>
            </w:r>
            <w:proofErr w:type="gramStart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пластмасса. Технология изготовления деталей из </w:t>
            </w:r>
            <w:proofErr w:type="spellStart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термоактивных</w:t>
            </w:r>
            <w:proofErr w:type="spellEnd"/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, термопластичных материалов.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умение составлять схемы технологических процессов.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TGP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2219 «Технология горного производства» 2-0-1-3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EUGP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техники изготовления электрических машин, трансформаторов, электрических аппаратов.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Многовитковые катушки. Технология изготовления электротехнических изделий из шинных материалов. Детали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пластмасса. Технология изготовления деталей из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термоактивных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термопластичных материалов.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составлять схемы технологических процессов.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TGP 2219 «Технология горного производства» 2-0-1-3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GP 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2-0-1-6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знаний об основных и вспомогательных производственных процессах и средствах механизации горных работ.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Размещение полезных ископаемых на территории  Казахстана. Геологические условия залегания угольных  месторождений. Свойства угля и пород. Вскрытие и подготовка шахтных полей. Системы разработки. Технология очистной выемки. Отрытые горные работы.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технологических особенностей предприятий горной отрасли на  различных этапах деятельности.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TOOP 2219«Технология основных отраслей промышленности» 2-0-1-3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PSSOK 3224 2-0-1-6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теоретических знаний по технологии производственных процессов основным отраслей промышленности.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металлургического производства. Технология обработки металлов давлением. Технология литейного производства. Технология сварочного производства. Технология обработки металлов резанием.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технологических особенностей производственной деятельности промышленных предприятий.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3/2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OPD 6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 4220 «Экономика отрасли»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1-1-0-7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1-1-1-7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890ABB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OPD 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 4220 «Экономика отрасли»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1-1-0-7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ЕО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1-1-0-7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OPD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ЕО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«Экономика отрасли»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1-1-0-7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ОЕТ 2118 1-1-0-3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 по экономической теории и рассмотрение экономических факторов влияющих на  жизнь общества.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макро- и микроэкономики. Основные и текущие активы предприятия. Трудовые ресурсы предприятия. Себестоимость продукции. Ценообразование и тарифы в энергетической отрасли. Спрос и предложение. Основы экономики энергосбережения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владения  навыками оценки социально-экономических процессов в обществе с точки зрения экономической теории и ориентирование в экономических проблемах предприятия.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`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Электромеханические, электронные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измерительные приборы. Измерение 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Электромеханические, электронные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измерительные приборы. Измерение 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EUA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GP 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2-0-1-6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Электромеханические, 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  <w:tc>
          <w:tcPr>
            <w:tcW w:w="3402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230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Информационно-измерительная техника»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EUA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3215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 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 2-0-1-6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проведение и оценка измерений, обработка измерительных, сигналов, изучение современных принципов построения электроизмерительной техники, измерительных информационных систем и комплексов.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и характеристика средств измерений.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Электромеханические, электронные измерительные приборы. Измерение и регистрация изменяющихся во времени электрических величин. Измерение электрических и неэлектрических величин. Измерительные информационные системы.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получение навыков расчета параметров электроизмерительных цепей, установление связей этих параметров с метрологическими характеристиками приборов.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0B6CE8" w:rsidRPr="00330496" w:rsidRDefault="000B6CE8" w:rsidP="00790E5F">
            <w:pPr>
              <w:keepNext/>
              <w:keepLines/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0B6CE8" w:rsidRPr="00330496" w:rsidRDefault="000B6CE8" w:rsidP="00790E5F">
            <w:pPr>
              <w:keepNext/>
              <w:keepLines/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«Программные средства моделирования»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MZKME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2205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знания и умения в области моделирования с помощью программных средств.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модели, моделирование, специализированные программы для моделирования.</w:t>
            </w:r>
          </w:p>
          <w:p w:rsidR="000B6CE8" w:rsidRPr="00330496" w:rsidRDefault="000B6CE8" w:rsidP="00790E5F">
            <w:pPr>
              <w:keepNext/>
              <w:keepLines/>
              <w:shd w:val="clear" w:color="auto" w:fill="FCFCFC"/>
              <w:spacing w:line="216" w:lineRule="auto"/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практические навыки работы в специализированных пакетах прикладных программ.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специалиста в области </w:t>
            </w:r>
            <w:r w:rsidRPr="003304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связать математику как общетеоретический курс с ее практическими применениями в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специалиста в области </w:t>
            </w:r>
            <w:r w:rsidRPr="0033049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электроэнергетики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связать математику как общетеоретический курс с ее практическими применениями в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специалиста в области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методов математического моделирования при исследовании, проектировании и эксплуатации 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8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MZKME 2205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«Математические задачи и компьютерное моделирование в электроэнергетике» 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PSM 1204 1-1-1-2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связать математику как общетеоретический курс с ее практическими применениями в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специалиста в области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направленных и ненаправленных графов. Нелинейное программирование. Динамическое программирование.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программирование.  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методов математического моделирования при исследовании, проектировании и эксплуатации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3206 «Электротехническое материаловедение»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Mat(I) 1210 1-2-0-1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Mat(II)  1211 1-2-0-2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принципов использования электротехнических материалов в устройствах электротехники 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Проводниковые материалы. Полупроводниковые материалы. Электроизоляционные материалы. Магнитные материалы. Жидкие диэлектрики.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Твердые диэлектрики. Кабельные изделия. Деструкция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фруктуации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современной классификации электротехнических материалов, взаимосвязь их основных характеристик со структурой и процессами.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Электроэнергетика»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знания по тенденциям развития и законодательной базе электроэнергетики, энергетическим ресурсам Республики Казахстан, способам и средствам преобразования их в электрическую энергию.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уяснить концепцию обеспечения потребителей электроэнергии, понять структуру электроэнергетики, взаимоотношение между различными ее звеньями.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Tep 42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«Теплоснабжение»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Meh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теории, основных характеристик теплоэнергетических установок, теплообменных агрегатов, основ водо- и теплоснабжения промышленных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епловые нагрузки. Системы теплоснабжения. Системы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горячего водоснабжения. Источники тепловой энергии. Организация эксплуатации систем теплоснабжения. Обслуживание тепловых сетей и тепловых пунктов.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этапах развития энергетических установок для функционирования городов, промышленных предприятий и сельского   хозяйства, о системах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водо-, теплоснабжения.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6/4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электроэнергетикив области электроэнергетики.</w:t>
            </w:r>
          </w:p>
        </w:tc>
        <w:tc>
          <w:tcPr>
            <w:tcW w:w="3402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ЕЕО 421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«Электромеханика и электротехническое оборудование» 2-1-1-7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ЕМ 2309 2-0-1-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Meh 2213 2-1-0-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MZKME 2205 1-0-1-4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Ele 3207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MO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теории в области электроэнергетики.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Энергосистема. Электроснабжение предприятий. Техника защиты и автоматики элементов энергосистемы. Потребители электрической энергии в основных отраслях промышленности. Устройство электрических станций и подстанций. Показатели качества электрической энергии.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практических навыков в области электроэнергетики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Микросхемы памяти. ЦАП и АЦП. Действия с числами в различных системах счисления.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Микросхемы памяти. ЦАП и АЦП. Действия с числами в различных системах счисления.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Микросхемы памяти. ЦАП и АЦП. Действия с числами в различных системах счисления.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She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CT 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Цифровая техника»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3320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цифровых СУ.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Синтез систем ЛУ. Комбинационные  и последова-тельностные ЛУ.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Микросхемы памяти. ЦАП и АЦП. Действия с числами в различных системах счисления.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электронные узлы, цифровых СУ.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1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МЕОЕ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Еle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«Электроосвещение»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Пререквезиты: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Fiz 1212 2-1-1-2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Источники света. Светильники. Нормирование и устройство освещения. Наружное освещение. Электроснабжение осветительных установок. Электрические осветительные сети.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произвести расчет осветительных установок.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МЕОЕ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Еle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«Электроосвещение»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Пререквезиты: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Fiz 1212 2-1-1-2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 изучение организации  качественного  освещения в помещении и промышленной площадки, а также  расчета осветительных 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Источники света. Светильники. Нормирование и устройство освещения. Наружное освещение. Электроснабжение осветительных установок. Электрические осветительные сети.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умение произвести расчет осветительных установок.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TAU 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2213  «Линейные системы автоматического регулирования» 1-1-1-4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анализа и 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должен владеть методами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TAU 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LSAR 2213  «Линейные системы автоматического регулирования» 1-1-1-4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981957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9819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NSAR 3214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знаний по принципам управления линейными  системами автоматического регулирования и  методам оценки качества регулирования.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Основы анализа и синтеза линейных САР. Область применения, классификация,  методы построения САР.  Определение устойчивости и качества процесса регулирования. Временные и частотные характеристики. Использование ЭВМ при коррекции и проектировании систем автоматических регулирования.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студент должен владеть методами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оценки качества процесса регулирования систем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и основами построения САР.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МЕОЕ 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 3214 «Монтаж и эксплуатация электрооборудования»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2309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современных методов организации и выполнения работ по монтажу, наладке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техническому обслуживанию электрооборудования и электроустановок.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вопросы проведения электромонтажных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электроустановок и электрооборудования. Классификация проводки, виды и способы прокладки проводки. Монтаж воздушных и кабельных линий электропередач. Монтаж контура заземления.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МЕОЕ 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 3214 «Монтаж и эксплуатация электрооборудования»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 2309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современных методов организации и выполнения работ по монтажу, наладке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техническому обслуживанию электрооборудования и электроустановок.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вопросы проведения электромонтажных работ и основы эксплуатации электроустановок. Сетевые графики, индустриализация, механизация и материально техническое обеспечение электромонтажных работ. Материалы и изделия, применяемые при монтаже электроустановок и электрооборудования. Классификация проводки, виды и способы прокладки проводки. Монтаж воздушных и кабельных линий электропередач. Монтаж контура заземления.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осуществления контроля качества и выполнения электромонтажных и наладочных работ.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TAU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«Нелинейные системы автоматического регулирования» 1-1-1-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LSAR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AETPU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высококвалифицированных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глубоко знающих основы теории автоматического управления.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дискретных и импульсных систем для описания, анализа и синтеза нелинейных систем.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TAU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«Нелинейные системы автоматического регулирования» 1-1-1-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LSAR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AETPU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высококвалифицированных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глубоко знающих основы теории автоматического управления.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нелинейные системы и элементы, основы их описания, анализа и синтеза для проектирования автоматических систем, в том числе и с применением компьютерной техники. Математический аппарат теории дискретных и импульсных систем для описания, анализа и синтеза нелинейных систем.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особенностях нелинейных систем, их характерных отличиях от линейных САР. Основные методы описания, анализа и синтеза нелинейных систем автоматического управления.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ESP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«Электрические станции и подстанции»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ТОЕ(II)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Схемы электрических соединений станций и подстанций.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основном электрическом оборудовании электрических станций и подстанций.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ESP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«Электрические станции и подстанции»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Fiz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ТОЕ(II)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об электрооборудовании, схемах электрических соединений станций и подстанций и режимах их работы.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Схемы электрических соединений станций и подстанций. Конструкции электрических аппаратов. Системы собственных нужд. Теория гашения дуги. Конструкция распределительных устройств и методы выбора их элементов. Заземляющие устройства на станциях и подстанциях.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знания об основном электрическом оборудовании электрических станций и подстанций.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ESA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EUA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«Элементы и устройства автоматики»1-1-1-6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TOE (II)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 2311 1-0-1-3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IIT 2303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ATPK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Автоматические регуляторы. Исполнительные механизмы и устройства. Функциональные схемы автоматизации.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соответствующих специальной подготовке.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Модуль ESA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EUA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«Элементы и устройства автоматики»1-1-1-6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TOE (II)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 2311 1-0-1-3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IIT 2303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ATPK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Классификация элементов систем автоматики. Выбор элементов систем автоматики. Датчики температуры. Датчики давления. Датчики уровня среды. Датчики расхода материалов. Датчики угловых перемещений. Промышленные контроллеры.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Автоматические регуляторы. Исполнительные механизмы и устройства. Функциональные схемы автоматизации.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иметь представление об основных направлениях развития элементов и устройств автоматики, научно-технических проблемах и перспективах развития отраслей техники соответствующих специальной подготовке.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Реактивная мощность, расчет ее компенсации.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Электрические системы и сети»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формирование знаний по вопросам,  связанным с режимами, характеристиками и параметрами электрических  систем, с расчетом и оптимизацией режимов электроэнергетических систем  и электрических сетей.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арактеристики 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параметры элементов электрических систем и сетей. Статические характеристики нагрузок потребителей. Задание нагрузок при расчете электрических систем и сетей. Расчет режимов ЛЭП. Активная мощность и ее баланс. Реактивная мощность, расчет ее компенсации.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характеристик и параметров элементов электрической системы, рабочих режимов электрических систем, показателей и методов обеспечения качества электроэнергии.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ESA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EAEAE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3216 «Электрические аппараты и элементы автоматизированного электропривода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AETPU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методов выбора электрических аппаратов и элементов системы регулирования автоматизированного электропривода.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  <w:tc>
          <w:tcPr>
            <w:tcW w:w="3402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ESA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EAEAE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3216 «Электрические аппараты и элементы автоматизированного электропривода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2201 1-1-1-3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2202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AETPU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методов выбора электрических аппаратов и элементов системы регулирования автоматизированного электропривода.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силовая коммутационная аппаратура, используемая в регулируемом электроприводе; методики расчёта и особенности эксплуатации; структуры силовой части и системы авторегулирования; примеры схемотехнических решений основных блоков; методы расчёта элементов системы авторегулирования.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являются представление о конструкции, основных характеристиках и режимах работы электрических аппаратов и схемотехнических решениях систем авторегулирования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РРЕ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 3317 «Электротехнические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установки»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110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-1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знаний о электроприводах.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Регулирование электроприводов с двигателями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Общие положения по выбору электродвигателей.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РРЕ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 3317 «Электротехнические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установки»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4C461A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</w:t>
            </w:r>
            <w:proofErr w:type="spellEnd"/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1109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знаний о электроприводах.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Регулирование электроприводов с двигателями переменного тока. Переходные процессы в электроприводах. Переходные процессы в асинхронных двигателях. Управление электроприводами. Аппаратура управления и защиты. Типовые узлы релейно-контактных систем управления. Расчет мощности электрических приводов. Общие положения по выбору электродвигателей.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получение навыков расчета переходных процессов в электроприводах.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POMS 3317 «Программное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микропроцессорных систем»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 2312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МПК в  СУ.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МП системы.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POMS 3317 «Программное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микропроцессорных систем»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 2312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формирование умений и навыков при проектирования МПК в  СУ.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Архитектура МП. Адресация памяти. Интерфейсы. Таймеры. Обработка прерываний. АЦП в МП системах. Организация удалённого доступа.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студенты должны уметь проектировать МП системы.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РРЕ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PPE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«Переходные процессы в электроэнергетике»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получение знаний об электромагнитных и электромеханических переходных процессах.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Статическая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динамическая устойчивость электрической системы.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методы расчета переходного процесса короткого замыкания.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РРЕ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PPE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«Переходные процессы в электроэнергетике»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RZASE 432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получение знаний об электромагнитных и электромеханических переходных процессах.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об электромагнитных и электромеханических переходных процессах. Переходные процессы в простейших трехфазных сетях. Практические. Основные положения при исследовании несимметричных переходных процессов. Статическая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динамическая устойчивость электрической системы.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применять методы расчета переходного процесса короткого замыкания.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«Промышленные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POMS 3317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 дисциплине рассмотрены виды АСУ ТП, Структура АСУ ТП, программирование ПЛК, языки программирования стандарта IEC1131-3, промышленные шины, промышленные протоколы.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освоить устройство и состав типовых серий промышленных контроллеров.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MS 14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«Промышленные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контроллеры»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Mat(I)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POMS 3317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ATPK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сформировать у студентов твердые основы знаний по промышленным котроллерам.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 дисциплине рассмотрены виды АСУ ТП, Структура АСУ ТП, программирование ПЛК, языки программирования стандарта IEC1131-3, промышленные шины, промышленные протоколы.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spacing w:line="216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освоить устройство и состав типовых серий промышленных контроллеров.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линий электропередачи»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получение знаний о конструкциях линий электропередачи.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построение монтажных графиков. Типы изоляторов и их характеристики.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KMRL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«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Конструкции и механический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линий электропередачи»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Пререквизиты: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216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получение знаний о конструкциях линий электропередачи.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сведения о воздушных линиях электропередачи. Материалы для стальных конструкций и соединений. Организация и технология выполнения работ. Механический расчет провода воздушной линии.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построение монтажных графиков. Типы изоляторов и их характеристики.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линиями электропередачи.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АЕ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3319 «Теория автоматизированного электропривода» 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 и управлении электроприводами.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АЕ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3319  «Теория автоматизированного электропривода» 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ТОЕ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(I) 2201 1-1-1-3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1212 2-1-1-2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процесс электромеханического преобразования энергии и современные системы электропривода постоянного и переменного тока.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Основы механики. Пуск, реверсирование, регулирование координат и тормозные режимы работы машин постоянного и переменного  тока.  Режимы работы электродвигателей. Управление электроприводами постоянного и переменного тока.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процессах  электромеханического преобразования энергии, конструкциях, принципах действия электродвигателей; режимах работы и управлении электроприводами.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 расчета и проектирования силовых преобразовательных 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RZASE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 расчета и проектирования силовых преобразовательных 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АЕ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 расчета и проектирования силовых преобразовательных 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принципах построения схем силовых преобразовательных устройств и систем их управления.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АЕ 15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«Силовые преобразовательные устройства»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(I) 1210 1-2-0-1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2312 1-1-1-4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AETPU 4321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студентов с основами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теории расчета и проектирования силовых преобразовательных установок.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серийно выпускаемые управляемые преобразователи электрической энергии; классификация и область применения, схемотехнические решения силовой части преобразователей; структурные и принципиальные схемы систем управления; особенности работы в составе регулируемого электропривода, статические и динамические характеристики.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принципах построения схем силовых преобразовательных устройств и систем их управления.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РЕР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 «Релейная защита и автоматика в системах электроснабжения»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IIT 2303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 3317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PPE 3318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знаний о современных средствах релейной защиты и автоматики как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 автоматики систем электроснабжения.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принципов построения и функционирования основных типов устройств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РЕР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RZAS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4321 «Релейная защита и автоматика в системах электроснабжения»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ESP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IIT 2303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 3317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PPE 3318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знаний о современных средствах релейной защиты и автоматики как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надежности работы энергосистем в нормальных и аварийных режимах.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Основные свойства релейной защиты и автоматики распределительных сетей. Принцип действия и выполнения индукционных реле тока. Использование в релейной защите и автоматике трансформаторов тока и напряжения. Защита и автоматика трансформаторов.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устройства автоматики систем электроснабжения.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обучения: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знание принципов построения и функционирования основных типов устройств </w:t>
            </w:r>
            <w:proofErr w:type="gram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релейной</w:t>
            </w:r>
            <w:proofErr w:type="gramEnd"/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защиты и автоматики электроэнергетических систем.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AETPU 4321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3319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EAEAE 3216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знаний о принципах построения и способах реализации автоматизированного электропривода типовых промышленных установок.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функциях, выполняемых автоматизированным электроприводом типовых промышленных установок, о путях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совершенствования элементной базы электропривода.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AETPU 4321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«Автоматизированный электропривод типовых промышленных установок»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TAE 3319 2-0-1-5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SPU 3320 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EAEAE 3216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NSAR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у студентов знаний о принципах построения и способах реализации автоматизированного электропривода типовых промышленных установок.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построения,  способы и средства реализации современного автоматизированного электропривода  для различных отраслей промышленности.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знание о функциях, выполняемых автоматизированным электроприводом типовых промышленных установок, о путях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совершенствования элементной базы электропривода.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РЕР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«Проектирование электроснабжения предприятий»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Еle 320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MEE 321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EUОP 33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 получение знаний по вопросам проектирования и эксплуатации систем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установившихся режимов систем электроснабжения. Расчет, моделирование и проектирование электроснабжения в программной среде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SciLab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РЕР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PEP 4322 «Проектирование электроснабжения предприятий»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ESS 321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Еle 320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7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MEE 321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EUGP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Постреквизиты: 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 получение знаний по вопросам проектирования и эксплуатации систем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электроснабжения промышленных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Общие принципы и задачи проектирования электроснабжения. Автоматизированное проектирование систем и объектов электроснабжения. Математические методы расчета установившихся режимов систем электроснабжения. Расчет, моделирование и проектирование электроснабжения в программной среде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Matlab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SciLab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. В результате знание</w:t>
            </w:r>
            <w:r w:rsidRPr="00F40D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методов моделирования логических состояний системы электроснабжения.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спроектировать системы и объекты электроснабжения.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«Автоматизация типовых промышленных комплексов»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EUA 3215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ASUE 3323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физические основы и теория методов построения систем автоматизации и управления типовых технологических комплексов; 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16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«Автоматизация типовых промышленных комплексов»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 3318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EUA 3215 1-1-1-6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ASUE 3323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-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формирование специальных знаний, умений, навыков и компетенций применительно к конкретной сфере профессиональной деятельности.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физические основы и теория методов построения систем автоматизации и управления типовых технологических комплексов; основные направления развития технических средств систем автоматизации и управления, методы выбора и применения промышленных приборов и средств автоматизации.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знание о принципах организации автоматических систем контроля и управления для объектов  и процессов в различных отраслях промышленности.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ТОР 17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 «Электромеханические установки общепромышленных предприятий»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2309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:  изучение основ теории и практики эксплуатации установок общепромышленных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Общие сведения, классификация и конструкции грузоподъемных машин. Изучение конструкций подъемных сосудов и канатов. Общие положения расчета грузоподъемных машин. Грузозахватные приспособления. Остановы и тормоза.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умение решать инженерно-технические задачи, связанные с выбором оборудования и режимов работы основных видов грузоподъемных машин.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ТОР 17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EUGP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3323 «Электромеханические установки горных предприятий»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2309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PEP 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является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: изучение основ теории и практики эксплуатации транспортных, подъемных,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насосных, компрессорных, вакуум-насосных установок горных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Подъемные установки. Сосуды наклонных шахт. Копры. Подъемные канаты. Водоотливные,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 и турбомашины. Конструкции насосов.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Вентиляторные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установки. Конструкции вентиляторов.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инженерно-технические задачи, связанные с выбором оборудования и режимов работы основных видов транспортных, </w:t>
            </w:r>
            <w:proofErr w:type="spellStart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вентиляторных</w:t>
            </w:r>
            <w:proofErr w:type="spellEnd"/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, насосных и пневматических установок.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 3323 «Электроснабжение и сети горных предприятий» 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2309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теории в области электроснабжения и сетей горных предприятий.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электроэнергии на поверхности шахт. Особенности электрификации подземных работ. Предупреждение пожаров от электрического тока в подземных выработках. Аппаратура и виды защиты рудничных электроустановок напряжением до 1000 В. Шахтные кабели. Заземление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 электроустановок угольных разрезов.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дисциплины является приобретение практических навыков в области электроснабжения горных предприятий.</w:t>
            </w:r>
          </w:p>
        </w:tc>
        <w:tc>
          <w:tcPr>
            <w:tcW w:w="3402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ASUE 3323 «Автоматизированные системы управления электроснабжением» 2-1-0-5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 2309 2-0-1-4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Ele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3207 1-1-1-5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Целью изучения дисциплины является: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изучение принципов построения и выбора автоматизированных систем контроля потребления энергоресурсов и применение этих знаний при решении различных инженерных задач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тенденции развития</w:t>
            </w:r>
            <w:r w:rsidRPr="00DB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технических средств технические решения в области АСУЭ, регулирование режимов электропотребления на предприятиях, расчеты за пользование электрической энергией, методики определения фактических значений основных параметров электропотребления и заявляемой потребителем активной мощности на предприятиях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:rsidR="000B6CE8" w:rsidRPr="00330496" w:rsidRDefault="000B6CE8" w:rsidP="00790E5F">
            <w:pPr>
              <w:shd w:val="clear" w:color="auto" w:fill="FCFCFC"/>
              <w:autoSpaceDE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многоуровневой АСУЭ для среднего и крупного предприятия или энергосистемы</w:t>
            </w:r>
          </w:p>
        </w:tc>
      </w:tr>
      <w:tr w:rsidR="000B6CE8" w:rsidRPr="00330496">
        <w:tc>
          <w:tcPr>
            <w:tcW w:w="534" w:type="dxa"/>
            <w:vAlign w:val="center"/>
          </w:tcPr>
          <w:p w:rsidR="000B6CE8" w:rsidRPr="00890ABB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0A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5/3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(БД)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ТОР 17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SAPRE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3224 «САПР в электроэнергетике» 2-0-1-6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PSM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1204 1-1-1-2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РЕР 4322 1-1-1-7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об автоматизации вычислительных процессов при решении энергетических задач.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и структура САПР. Технические средства САПР. Информационное и программное обеспечение САПР.</w:t>
            </w:r>
            <w:r w:rsidRPr="00DB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запросов команд в зависимости от ключей. Способы ввода координат. Основные приемы работы. Приемы редактирования чертежей. Приемы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чертежей.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>ставить прикладные задачи, строить их математические модели; реализовывать алгоритм задачи с использованием стандартных программ; использовать разработанные программные комплексы в профессиональной деятельности.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ТОР 17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SAPRE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3224 «САПР в электроэнергетике» 2-0-1-6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PSM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1204 1-1-1-2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РЕР 4322 1-1-1-7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Целью изучения дисциплины является: 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знаний об автоматизации вычислительных процессов при решении энергетических задач.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основных разделов: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Принципы построения и структура САПР. Технические средства САПР. Информационное и программное обеспечение САПР.</w:t>
            </w:r>
            <w:r w:rsidRPr="00DB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запросов команд в зависимости от ключей. Способы ввода координат. Основные приемы работы. Приемы редактирования чертежей. Приемы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оформления чертежей.</w:t>
            </w:r>
          </w:p>
          <w:p w:rsidR="000B6CE8" w:rsidRPr="00330496" w:rsidRDefault="000B6CE8" w:rsidP="00790E5F">
            <w:pPr>
              <w:shd w:val="clear" w:color="auto" w:fill="FCFCFC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ab/>
              <w:t>ставить прикладные задачи, строить их математические модели; реализовывать алгоритм задачи с использованием стандартных программ; использовать разработанные программные комплексы в профессиональной деятельности.</w:t>
            </w:r>
          </w:p>
        </w:tc>
        <w:tc>
          <w:tcPr>
            <w:tcW w:w="3402" w:type="dxa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GP 3224 «Применение SCADA-систем в горном производстве»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 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4C461A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принципов построения программно-технических комплексов, выбора аппаратных средств, получение навыков применения SCADA-систем при решении задач автоматизации технологических процессов и производств горной  промышленности.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технических средств диспетчеризации, организация сред передачи данных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промышленных систем сбора данных и диспетчерского управления, изучение типовых SCADA-систем российских и иностранных производителей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распределенных компьютерных систем технологического управления и контроля средствами SCADA-систем</w:t>
            </w:r>
          </w:p>
        </w:tc>
        <w:tc>
          <w:tcPr>
            <w:tcW w:w="3402" w:type="dxa"/>
            <w:vAlign w:val="center"/>
          </w:tcPr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Модуль 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SODU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 3224 «Применение SCADA-систем в 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общепромышленных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2-0-1-6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1109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1-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C4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</w:t>
            </w: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TOOP 2219  2-0-1-3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Постреквизиты</w:t>
            </w:r>
            <w:proofErr w:type="spell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B6CE8" w:rsidRPr="00330496" w:rsidRDefault="000B6CE8" w:rsidP="004C461A">
            <w:pPr>
              <w:shd w:val="clear" w:color="auto" w:fill="FCFCFC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</w:t>
            </w:r>
            <w:proofErr w:type="gramStart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4322 1-1-1-7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Целью изучения дисциплины является: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принципов построения программно-технических комплексов, выбора аппаратных средств, получение навыков применения SCADA-систем при решении задач автоматизации технологических процессов и производств основных отраслей промышленности.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основных разделов: 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технических </w:t>
            </w:r>
            <w:r w:rsidRPr="00330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диспетчеризации, организация сред передачи данных промышленных систем сбора данных и диспетчерского управления, изучение типовых SCADA-систем российских и иностранных производителей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обучения: </w:t>
            </w:r>
          </w:p>
          <w:p w:rsidR="000B6CE8" w:rsidRPr="00330496" w:rsidRDefault="000B6CE8" w:rsidP="00790E5F">
            <w:pPr>
              <w:shd w:val="clear" w:color="auto" w:fill="FCFCFC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496">
              <w:rPr>
                <w:rFonts w:ascii="Times New Roman" w:hAnsi="Times New Roman" w:cs="Times New Roman"/>
                <w:sz w:val="20"/>
                <w:szCs w:val="20"/>
              </w:rPr>
              <w:t>приобретение практических навыков проектирования и построения распределенных компьютерных систем технологического управления и контроля средствами SCADA-систем</w:t>
            </w:r>
          </w:p>
        </w:tc>
      </w:tr>
    </w:tbl>
    <w:p w:rsidR="000B6CE8" w:rsidRPr="00330496" w:rsidRDefault="000B6CE8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6CE8" w:rsidRPr="00330496" w:rsidRDefault="000B6CE8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6CE8" w:rsidRPr="00330496" w:rsidRDefault="000B6CE8" w:rsidP="00790E5F">
      <w:pPr>
        <w:shd w:val="clear" w:color="auto" w:fill="FCFCF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6CE8" w:rsidRPr="00330496" w:rsidRDefault="000B6CE8" w:rsidP="00790E5F">
      <w:pPr>
        <w:shd w:val="clear" w:color="auto" w:fill="FCFCFC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30496">
        <w:rPr>
          <w:rFonts w:ascii="Times New Roman" w:hAnsi="Times New Roman" w:cs="Times New Roman"/>
          <w:b/>
          <w:bCs/>
          <w:sz w:val="24"/>
          <w:szCs w:val="24"/>
        </w:rPr>
        <w:t>Зав</w:t>
      </w:r>
      <w:proofErr w:type="gramStart"/>
      <w:r w:rsidRPr="00330496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330496">
        <w:rPr>
          <w:rFonts w:ascii="Times New Roman" w:hAnsi="Times New Roman" w:cs="Times New Roman"/>
          <w:b/>
          <w:bCs/>
          <w:sz w:val="24"/>
          <w:szCs w:val="24"/>
        </w:rPr>
        <w:t>афедрой</w:t>
      </w:r>
      <w:proofErr w:type="spellEnd"/>
      <w:r w:rsidRPr="00330496">
        <w:rPr>
          <w:rFonts w:ascii="Times New Roman" w:hAnsi="Times New Roman" w:cs="Times New Roman"/>
          <w:b/>
          <w:bCs/>
          <w:sz w:val="24"/>
          <w:szCs w:val="24"/>
        </w:rPr>
        <w:t xml:space="preserve"> АПП</w:t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30496">
        <w:rPr>
          <w:rFonts w:ascii="Times New Roman" w:hAnsi="Times New Roman" w:cs="Times New Roman"/>
          <w:b/>
          <w:bCs/>
          <w:sz w:val="24"/>
          <w:szCs w:val="24"/>
        </w:rPr>
        <w:t>Брейдо</w:t>
      </w:r>
      <w:proofErr w:type="spellEnd"/>
      <w:r w:rsidRPr="00330496">
        <w:rPr>
          <w:rFonts w:ascii="Times New Roman" w:hAnsi="Times New Roman" w:cs="Times New Roman"/>
          <w:b/>
          <w:bCs/>
          <w:sz w:val="24"/>
          <w:szCs w:val="24"/>
        </w:rPr>
        <w:t xml:space="preserve"> И.В.</w:t>
      </w:r>
    </w:p>
    <w:p w:rsidR="000B6CE8" w:rsidRPr="00330496" w:rsidRDefault="000B6CE8" w:rsidP="00790E5F">
      <w:pPr>
        <w:shd w:val="clear" w:color="auto" w:fill="FCFCFC"/>
        <w:ind w:left="28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6CE8" w:rsidRPr="00330496" w:rsidRDefault="000B6CE8" w:rsidP="00790E5F">
      <w:pPr>
        <w:shd w:val="clear" w:color="auto" w:fill="FCFCFC"/>
        <w:ind w:left="2835"/>
        <w:rPr>
          <w:rFonts w:ascii="Times New Roman" w:hAnsi="Times New Roman" w:cs="Times New Roman"/>
          <w:b/>
          <w:bCs/>
          <w:sz w:val="24"/>
          <w:szCs w:val="24"/>
        </w:rPr>
      </w:pPr>
      <w:r w:rsidRPr="00330496">
        <w:rPr>
          <w:rFonts w:ascii="Times New Roman" w:hAnsi="Times New Roman" w:cs="Times New Roman"/>
          <w:b/>
          <w:bCs/>
          <w:sz w:val="24"/>
          <w:szCs w:val="24"/>
        </w:rPr>
        <w:t>Зав</w:t>
      </w:r>
      <w:proofErr w:type="gramStart"/>
      <w:r w:rsidRPr="00330496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330496">
        <w:rPr>
          <w:rFonts w:ascii="Times New Roman" w:hAnsi="Times New Roman" w:cs="Times New Roman"/>
          <w:b/>
          <w:bCs/>
          <w:sz w:val="24"/>
          <w:szCs w:val="24"/>
        </w:rPr>
        <w:t xml:space="preserve">афедрой «Энергетические системы» </w:t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0496">
        <w:rPr>
          <w:rFonts w:ascii="Times New Roman" w:hAnsi="Times New Roman" w:cs="Times New Roman"/>
          <w:b/>
          <w:bCs/>
          <w:sz w:val="24"/>
          <w:szCs w:val="24"/>
        </w:rPr>
        <w:tab/>
        <w:t>Таранов А.В.</w:t>
      </w:r>
    </w:p>
    <w:sectPr w:rsidR="000B6CE8" w:rsidRPr="00330496" w:rsidSect="00C82CD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FB7"/>
    <w:rsid w:val="000023E7"/>
    <w:rsid w:val="00005BDA"/>
    <w:rsid w:val="00006694"/>
    <w:rsid w:val="0001033C"/>
    <w:rsid w:val="00026CF3"/>
    <w:rsid w:val="000374C4"/>
    <w:rsid w:val="000409FF"/>
    <w:rsid w:val="00046041"/>
    <w:rsid w:val="00053177"/>
    <w:rsid w:val="00053E01"/>
    <w:rsid w:val="00053FC0"/>
    <w:rsid w:val="000541FB"/>
    <w:rsid w:val="00057F32"/>
    <w:rsid w:val="00060F14"/>
    <w:rsid w:val="000766D9"/>
    <w:rsid w:val="00077D4D"/>
    <w:rsid w:val="0008426B"/>
    <w:rsid w:val="000962B8"/>
    <w:rsid w:val="00097014"/>
    <w:rsid w:val="000B6CE8"/>
    <w:rsid w:val="000C629D"/>
    <w:rsid w:val="000E15B0"/>
    <w:rsid w:val="000E1953"/>
    <w:rsid w:val="000E2E0A"/>
    <w:rsid w:val="000F0B73"/>
    <w:rsid w:val="000F0FB9"/>
    <w:rsid w:val="00114997"/>
    <w:rsid w:val="00117F3A"/>
    <w:rsid w:val="001274B8"/>
    <w:rsid w:val="0014501E"/>
    <w:rsid w:val="00153D79"/>
    <w:rsid w:val="001659C9"/>
    <w:rsid w:val="00173E7A"/>
    <w:rsid w:val="00180A43"/>
    <w:rsid w:val="00182023"/>
    <w:rsid w:val="001A52F3"/>
    <w:rsid w:val="001C714D"/>
    <w:rsid w:val="001F6653"/>
    <w:rsid w:val="002106F7"/>
    <w:rsid w:val="00212728"/>
    <w:rsid w:val="00236DD3"/>
    <w:rsid w:val="0024529D"/>
    <w:rsid w:val="00250B2B"/>
    <w:rsid w:val="0025484A"/>
    <w:rsid w:val="00257F5C"/>
    <w:rsid w:val="0028411A"/>
    <w:rsid w:val="002853BF"/>
    <w:rsid w:val="00290345"/>
    <w:rsid w:val="0029599F"/>
    <w:rsid w:val="002A6C29"/>
    <w:rsid w:val="002B0AAE"/>
    <w:rsid w:val="002B1295"/>
    <w:rsid w:val="002B3EE9"/>
    <w:rsid w:val="002B4047"/>
    <w:rsid w:val="002B7225"/>
    <w:rsid w:val="002B7E3C"/>
    <w:rsid w:val="002C1AAC"/>
    <w:rsid w:val="002C24E1"/>
    <w:rsid w:val="002C7D9D"/>
    <w:rsid w:val="002F57EF"/>
    <w:rsid w:val="003175A1"/>
    <w:rsid w:val="00330496"/>
    <w:rsid w:val="003370BA"/>
    <w:rsid w:val="00344A89"/>
    <w:rsid w:val="00354D7B"/>
    <w:rsid w:val="00361FAA"/>
    <w:rsid w:val="0036363F"/>
    <w:rsid w:val="00377A3F"/>
    <w:rsid w:val="00384AB2"/>
    <w:rsid w:val="00385446"/>
    <w:rsid w:val="003A41B9"/>
    <w:rsid w:val="003A6B61"/>
    <w:rsid w:val="003C66EC"/>
    <w:rsid w:val="003D492B"/>
    <w:rsid w:val="003E0DC4"/>
    <w:rsid w:val="003E237F"/>
    <w:rsid w:val="003F5886"/>
    <w:rsid w:val="003F6625"/>
    <w:rsid w:val="00411361"/>
    <w:rsid w:val="00420AE7"/>
    <w:rsid w:val="0042379E"/>
    <w:rsid w:val="00443516"/>
    <w:rsid w:val="0044450B"/>
    <w:rsid w:val="0045522D"/>
    <w:rsid w:val="00465040"/>
    <w:rsid w:val="004848AD"/>
    <w:rsid w:val="00485987"/>
    <w:rsid w:val="0049175D"/>
    <w:rsid w:val="00491C1B"/>
    <w:rsid w:val="00496ECE"/>
    <w:rsid w:val="004A4C79"/>
    <w:rsid w:val="004C461A"/>
    <w:rsid w:val="004C50DF"/>
    <w:rsid w:val="004F2461"/>
    <w:rsid w:val="004F43CD"/>
    <w:rsid w:val="00503310"/>
    <w:rsid w:val="0051015A"/>
    <w:rsid w:val="005160F2"/>
    <w:rsid w:val="005214AF"/>
    <w:rsid w:val="00526BBA"/>
    <w:rsid w:val="00530A9C"/>
    <w:rsid w:val="0053361E"/>
    <w:rsid w:val="00543C86"/>
    <w:rsid w:val="0055799F"/>
    <w:rsid w:val="0056161D"/>
    <w:rsid w:val="0056580D"/>
    <w:rsid w:val="00571103"/>
    <w:rsid w:val="00576D6F"/>
    <w:rsid w:val="005B2D5E"/>
    <w:rsid w:val="005E1EFE"/>
    <w:rsid w:val="005F06C5"/>
    <w:rsid w:val="00606C8B"/>
    <w:rsid w:val="00610313"/>
    <w:rsid w:val="006210F9"/>
    <w:rsid w:val="00621424"/>
    <w:rsid w:val="0063056E"/>
    <w:rsid w:val="006406F8"/>
    <w:rsid w:val="00654B35"/>
    <w:rsid w:val="00660167"/>
    <w:rsid w:val="00662637"/>
    <w:rsid w:val="00665EFE"/>
    <w:rsid w:val="0067336E"/>
    <w:rsid w:val="00681A91"/>
    <w:rsid w:val="00683519"/>
    <w:rsid w:val="00691415"/>
    <w:rsid w:val="006D684A"/>
    <w:rsid w:val="0071375D"/>
    <w:rsid w:val="00713EDF"/>
    <w:rsid w:val="007168A5"/>
    <w:rsid w:val="00726A87"/>
    <w:rsid w:val="00733606"/>
    <w:rsid w:val="007347D3"/>
    <w:rsid w:val="00755853"/>
    <w:rsid w:val="00790E5F"/>
    <w:rsid w:val="00791FB7"/>
    <w:rsid w:val="00793840"/>
    <w:rsid w:val="00795E26"/>
    <w:rsid w:val="007974C0"/>
    <w:rsid w:val="007A0687"/>
    <w:rsid w:val="007A0F64"/>
    <w:rsid w:val="007B2B77"/>
    <w:rsid w:val="007F15A3"/>
    <w:rsid w:val="007F7E42"/>
    <w:rsid w:val="00802E3C"/>
    <w:rsid w:val="00811E89"/>
    <w:rsid w:val="008362EF"/>
    <w:rsid w:val="0084335E"/>
    <w:rsid w:val="00846749"/>
    <w:rsid w:val="00875A26"/>
    <w:rsid w:val="008815FC"/>
    <w:rsid w:val="00890ABB"/>
    <w:rsid w:val="00894707"/>
    <w:rsid w:val="008A182F"/>
    <w:rsid w:val="008B47A0"/>
    <w:rsid w:val="00905717"/>
    <w:rsid w:val="0090657E"/>
    <w:rsid w:val="00911B06"/>
    <w:rsid w:val="00926651"/>
    <w:rsid w:val="009357FB"/>
    <w:rsid w:val="00935F10"/>
    <w:rsid w:val="00935F7A"/>
    <w:rsid w:val="009478B7"/>
    <w:rsid w:val="0095320D"/>
    <w:rsid w:val="0095737B"/>
    <w:rsid w:val="00962D10"/>
    <w:rsid w:val="00965A19"/>
    <w:rsid w:val="00966F73"/>
    <w:rsid w:val="00971F7B"/>
    <w:rsid w:val="00981957"/>
    <w:rsid w:val="00983269"/>
    <w:rsid w:val="009846A1"/>
    <w:rsid w:val="00990945"/>
    <w:rsid w:val="009A3B56"/>
    <w:rsid w:val="009A4FA9"/>
    <w:rsid w:val="009B1CBB"/>
    <w:rsid w:val="009B3ECD"/>
    <w:rsid w:val="009B5F07"/>
    <w:rsid w:val="00A06E1E"/>
    <w:rsid w:val="00A117D7"/>
    <w:rsid w:val="00A326C6"/>
    <w:rsid w:val="00A358F5"/>
    <w:rsid w:val="00A45D2C"/>
    <w:rsid w:val="00A5257A"/>
    <w:rsid w:val="00A61A88"/>
    <w:rsid w:val="00A653B6"/>
    <w:rsid w:val="00A7529B"/>
    <w:rsid w:val="00A75332"/>
    <w:rsid w:val="00A819CA"/>
    <w:rsid w:val="00A85F89"/>
    <w:rsid w:val="00AB6C7F"/>
    <w:rsid w:val="00AD01B1"/>
    <w:rsid w:val="00AD2E50"/>
    <w:rsid w:val="00AD3E88"/>
    <w:rsid w:val="00AE31EA"/>
    <w:rsid w:val="00AE509C"/>
    <w:rsid w:val="00AE637D"/>
    <w:rsid w:val="00AE6B2B"/>
    <w:rsid w:val="00AF196E"/>
    <w:rsid w:val="00B004C2"/>
    <w:rsid w:val="00B24CD6"/>
    <w:rsid w:val="00B522D8"/>
    <w:rsid w:val="00B76ECA"/>
    <w:rsid w:val="00B802C6"/>
    <w:rsid w:val="00B805EA"/>
    <w:rsid w:val="00B80862"/>
    <w:rsid w:val="00B9663C"/>
    <w:rsid w:val="00BA0372"/>
    <w:rsid w:val="00BB0BCE"/>
    <w:rsid w:val="00BB129E"/>
    <w:rsid w:val="00BD0C1B"/>
    <w:rsid w:val="00BE2074"/>
    <w:rsid w:val="00BF78E2"/>
    <w:rsid w:val="00C0203E"/>
    <w:rsid w:val="00C30980"/>
    <w:rsid w:val="00C376D6"/>
    <w:rsid w:val="00C47B9F"/>
    <w:rsid w:val="00C51090"/>
    <w:rsid w:val="00C55179"/>
    <w:rsid w:val="00C62F17"/>
    <w:rsid w:val="00C658C3"/>
    <w:rsid w:val="00C76AEC"/>
    <w:rsid w:val="00C82B07"/>
    <w:rsid w:val="00C82CDE"/>
    <w:rsid w:val="00C922C3"/>
    <w:rsid w:val="00C9392A"/>
    <w:rsid w:val="00C94E87"/>
    <w:rsid w:val="00C9774B"/>
    <w:rsid w:val="00CA19D0"/>
    <w:rsid w:val="00CB0C22"/>
    <w:rsid w:val="00CB21DA"/>
    <w:rsid w:val="00CC72FD"/>
    <w:rsid w:val="00CD7476"/>
    <w:rsid w:val="00CE52A8"/>
    <w:rsid w:val="00CF63D4"/>
    <w:rsid w:val="00D10666"/>
    <w:rsid w:val="00D2223D"/>
    <w:rsid w:val="00D2438D"/>
    <w:rsid w:val="00D26026"/>
    <w:rsid w:val="00D33D0F"/>
    <w:rsid w:val="00D46071"/>
    <w:rsid w:val="00D465CF"/>
    <w:rsid w:val="00D74BD4"/>
    <w:rsid w:val="00D94F78"/>
    <w:rsid w:val="00D97351"/>
    <w:rsid w:val="00D975E3"/>
    <w:rsid w:val="00DB50D2"/>
    <w:rsid w:val="00DC138A"/>
    <w:rsid w:val="00DD1EC9"/>
    <w:rsid w:val="00DE2762"/>
    <w:rsid w:val="00E364DC"/>
    <w:rsid w:val="00E378E7"/>
    <w:rsid w:val="00E56C16"/>
    <w:rsid w:val="00E60965"/>
    <w:rsid w:val="00E80292"/>
    <w:rsid w:val="00E9150F"/>
    <w:rsid w:val="00E979C1"/>
    <w:rsid w:val="00EA17AA"/>
    <w:rsid w:val="00EC18F7"/>
    <w:rsid w:val="00EC4ACA"/>
    <w:rsid w:val="00EC5647"/>
    <w:rsid w:val="00EC5807"/>
    <w:rsid w:val="00ED1580"/>
    <w:rsid w:val="00EE5647"/>
    <w:rsid w:val="00F1606B"/>
    <w:rsid w:val="00F24F3A"/>
    <w:rsid w:val="00F36791"/>
    <w:rsid w:val="00F40D4D"/>
    <w:rsid w:val="00F434C6"/>
    <w:rsid w:val="00F67001"/>
    <w:rsid w:val="00F72519"/>
    <w:rsid w:val="00F809E0"/>
    <w:rsid w:val="00F80DC0"/>
    <w:rsid w:val="00F825A8"/>
    <w:rsid w:val="00F946D6"/>
    <w:rsid w:val="00FB429E"/>
    <w:rsid w:val="00FE3722"/>
    <w:rsid w:val="00FE78C3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D6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1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C714D"/>
    <w:rPr>
      <w:rFonts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1C714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F196E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F196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0962B8"/>
    <w:rPr>
      <w:rFonts w:ascii="Consolas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62B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16</Pages>
  <Words>10454</Words>
  <Characters>59592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20</cp:revision>
  <cp:lastPrinted>2015-11-03T09:04:00Z</cp:lastPrinted>
  <dcterms:created xsi:type="dcterms:W3CDTF">2015-07-13T09:07:00Z</dcterms:created>
  <dcterms:modified xsi:type="dcterms:W3CDTF">2015-11-03T09:08:00Z</dcterms:modified>
</cp:coreProperties>
</file>