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FE" w:rsidRDefault="005D5CFE" w:rsidP="005D5CFE">
      <w:pPr>
        <w:jc w:val="right"/>
      </w:pPr>
      <w:r>
        <w:rPr>
          <w:lang w:val="kk-KZ"/>
        </w:rPr>
        <w:t>КЕЛІСІЛДІ</w:t>
      </w:r>
      <w:r w:rsidRPr="00CC4F32">
        <w:t xml:space="preserve"> </w:t>
      </w:r>
    </w:p>
    <w:p w:rsidR="005D5CFE" w:rsidRPr="00C73B19" w:rsidRDefault="005D5CFE" w:rsidP="005D5CFE">
      <w:pPr>
        <w:jc w:val="right"/>
        <w:rPr>
          <w:lang w:val="kk-KZ"/>
        </w:rPr>
      </w:pPr>
      <w:r w:rsidRPr="00CC4F32">
        <w:t>«</w:t>
      </w:r>
      <w:r w:rsidR="00C21538">
        <w:t>МТУ Кварц</w:t>
      </w:r>
      <w:r w:rsidRPr="00CC4F32">
        <w:t>»</w:t>
      </w:r>
      <w:r>
        <w:rPr>
          <w:lang w:val="kk-KZ"/>
        </w:rPr>
        <w:t xml:space="preserve"> ЖШС директоры</w:t>
      </w:r>
    </w:p>
    <w:p w:rsidR="005D5CFE" w:rsidRPr="00D36B36" w:rsidRDefault="005D5CFE" w:rsidP="005D5CFE">
      <w:pPr>
        <w:jc w:val="right"/>
        <w:rPr>
          <w:lang w:val="kk-KZ"/>
        </w:rPr>
      </w:pPr>
      <w:r w:rsidRPr="00D36B36">
        <w:rPr>
          <w:lang w:val="kk-KZ"/>
        </w:rPr>
        <w:t>_______________</w:t>
      </w:r>
      <w:r w:rsidR="009121C8">
        <w:rPr>
          <w:lang w:val="kk-KZ"/>
        </w:rPr>
        <w:t>Саварян В.Н.</w:t>
      </w:r>
    </w:p>
    <w:p w:rsidR="005D5CFE" w:rsidRPr="00E63F62" w:rsidRDefault="005D5CFE" w:rsidP="005D5CFE">
      <w:pPr>
        <w:jc w:val="right"/>
        <w:rPr>
          <w:lang w:val="kk-KZ"/>
        </w:rPr>
      </w:pPr>
      <w:r w:rsidRPr="00E63F62">
        <w:rPr>
          <w:lang w:val="kk-KZ"/>
        </w:rPr>
        <w:t>«____»________________</w:t>
      </w:r>
      <w:r w:rsidRPr="00BC1B95">
        <w:rPr>
          <w:lang w:val="kk-KZ"/>
        </w:rPr>
        <w:t>20___</w:t>
      </w:r>
      <w:r>
        <w:rPr>
          <w:lang w:val="kk-KZ"/>
        </w:rPr>
        <w:t>ж</w:t>
      </w:r>
      <w:r w:rsidRPr="00E63F62">
        <w:rPr>
          <w:lang w:val="kk-KZ"/>
        </w:rPr>
        <w:t>.</w:t>
      </w:r>
    </w:p>
    <w:p w:rsidR="00AF7A4F" w:rsidRPr="004E5C7A" w:rsidRDefault="00AF7A4F" w:rsidP="009121C8">
      <w:pPr>
        <w:jc w:val="center"/>
        <w:rPr>
          <w:lang w:val="kk-KZ"/>
        </w:rPr>
      </w:pPr>
    </w:p>
    <w:p w:rsidR="009121C8" w:rsidRPr="009121C8" w:rsidRDefault="009121C8" w:rsidP="009121C8">
      <w:pPr>
        <w:tabs>
          <w:tab w:val="left" w:pos="568"/>
          <w:tab w:val="left" w:pos="2677"/>
          <w:tab w:val="left" w:pos="3620"/>
          <w:tab w:val="left" w:pos="4684"/>
          <w:tab w:val="left" w:pos="7764"/>
          <w:tab w:val="left" w:pos="10984"/>
          <w:tab w:val="left" w:pos="14104"/>
        </w:tabs>
        <w:spacing w:line="192" w:lineRule="auto"/>
        <w:ind w:left="88"/>
        <w:jc w:val="center"/>
        <w:rPr>
          <w:b/>
          <w:lang w:val="kk-KZ"/>
        </w:rPr>
      </w:pPr>
      <w:r w:rsidRPr="004E5C7A">
        <w:rPr>
          <w:b/>
          <w:lang w:val="kk-KZ"/>
        </w:rPr>
        <w:t>6М070300 «А</w:t>
      </w:r>
      <w:r>
        <w:rPr>
          <w:b/>
          <w:lang w:val="kk-KZ"/>
        </w:rPr>
        <w:t>қпараттық жүйелер</w:t>
      </w:r>
      <w:r w:rsidRPr="004E5C7A">
        <w:rPr>
          <w:b/>
          <w:lang w:val="kk-KZ"/>
        </w:rPr>
        <w:t xml:space="preserve">» </w:t>
      </w:r>
      <w:r>
        <w:rPr>
          <w:b/>
          <w:lang w:val="kk-KZ"/>
        </w:rPr>
        <w:t>мамандығы</w:t>
      </w:r>
    </w:p>
    <w:p w:rsidR="009121C8" w:rsidRPr="004E5C7A" w:rsidRDefault="009121C8" w:rsidP="009121C8">
      <w:pPr>
        <w:tabs>
          <w:tab w:val="left" w:pos="568"/>
          <w:tab w:val="left" w:pos="2677"/>
          <w:tab w:val="left" w:pos="3620"/>
          <w:tab w:val="left" w:pos="4684"/>
          <w:tab w:val="left" w:pos="7764"/>
          <w:tab w:val="left" w:pos="10984"/>
          <w:tab w:val="left" w:pos="14104"/>
        </w:tabs>
        <w:jc w:val="center"/>
        <w:rPr>
          <w:b/>
          <w:lang w:val="kk-KZ"/>
        </w:rPr>
      </w:pPr>
      <w:r w:rsidRPr="004E5C7A">
        <w:rPr>
          <w:b/>
          <w:lang w:val="kk-KZ"/>
        </w:rPr>
        <w:t>(</w:t>
      </w:r>
      <w:r w:rsidR="00E830E8">
        <w:rPr>
          <w:b/>
          <w:lang w:val="kk-KZ"/>
        </w:rPr>
        <w:t>1</w:t>
      </w:r>
      <w:r w:rsidRPr="004E5C7A">
        <w:rPr>
          <w:b/>
          <w:lang w:val="kk-KZ"/>
        </w:rPr>
        <w:t xml:space="preserve"> </w:t>
      </w:r>
      <w:r>
        <w:rPr>
          <w:b/>
          <w:lang w:val="kk-KZ"/>
        </w:rPr>
        <w:t>жыл</w:t>
      </w:r>
      <w:r w:rsidRPr="004E5C7A">
        <w:rPr>
          <w:b/>
          <w:lang w:val="kk-KZ"/>
        </w:rPr>
        <w:t>)</w:t>
      </w:r>
    </w:p>
    <w:p w:rsidR="009121C8" w:rsidRDefault="009121C8" w:rsidP="009121C8">
      <w:pPr>
        <w:jc w:val="center"/>
        <w:rPr>
          <w:lang w:val="kk-KZ"/>
        </w:rPr>
      </w:pPr>
    </w:p>
    <w:tbl>
      <w:tblPr>
        <w:tblStyle w:val="a3"/>
        <w:tblW w:w="0" w:type="auto"/>
        <w:tblLook w:val="04A0" w:firstRow="1" w:lastRow="0" w:firstColumn="1" w:lastColumn="0" w:noHBand="0" w:noVBand="1"/>
      </w:tblPr>
      <w:tblGrid>
        <w:gridCol w:w="674"/>
        <w:gridCol w:w="1276"/>
        <w:gridCol w:w="5949"/>
        <w:gridCol w:w="1145"/>
        <w:gridCol w:w="5742"/>
      </w:tblGrid>
      <w:tr w:rsidR="009121C8" w:rsidTr="00BA5C4E">
        <w:tc>
          <w:tcPr>
            <w:tcW w:w="674" w:type="dxa"/>
            <w:vMerge w:val="restart"/>
          </w:tcPr>
          <w:p w:rsidR="009121C8" w:rsidRDefault="009121C8" w:rsidP="009121C8">
            <w:pPr>
              <w:spacing w:line="192" w:lineRule="auto"/>
              <w:jc w:val="center"/>
              <w:rPr>
                <w:b/>
                <w:sz w:val="20"/>
                <w:szCs w:val="20"/>
                <w:lang w:val="kk-KZ"/>
              </w:rPr>
            </w:pPr>
          </w:p>
          <w:p w:rsidR="009121C8" w:rsidRDefault="009121C8" w:rsidP="009121C8">
            <w:pPr>
              <w:spacing w:line="192" w:lineRule="auto"/>
              <w:jc w:val="center"/>
              <w:rPr>
                <w:b/>
                <w:sz w:val="20"/>
                <w:szCs w:val="20"/>
                <w:lang w:val="kk-KZ"/>
              </w:rPr>
            </w:pPr>
          </w:p>
          <w:p w:rsidR="009121C8" w:rsidRPr="009B379C" w:rsidRDefault="009121C8" w:rsidP="009121C8">
            <w:pPr>
              <w:spacing w:line="192" w:lineRule="auto"/>
              <w:jc w:val="center"/>
              <w:rPr>
                <w:b/>
                <w:sz w:val="20"/>
                <w:szCs w:val="20"/>
              </w:rPr>
            </w:pPr>
            <w:r w:rsidRPr="009B379C">
              <w:rPr>
                <w:b/>
                <w:sz w:val="20"/>
                <w:szCs w:val="20"/>
              </w:rPr>
              <w:t>№</w:t>
            </w:r>
          </w:p>
          <w:p w:rsidR="009121C8" w:rsidRDefault="009121C8" w:rsidP="009121C8">
            <w:pPr>
              <w:jc w:val="center"/>
              <w:rPr>
                <w:sz w:val="20"/>
                <w:szCs w:val="20"/>
                <w:lang w:val="kk-KZ"/>
              </w:rPr>
            </w:pPr>
            <w:proofErr w:type="gramStart"/>
            <w:r w:rsidRPr="009B379C">
              <w:rPr>
                <w:b/>
                <w:sz w:val="20"/>
                <w:szCs w:val="20"/>
              </w:rPr>
              <w:t>п</w:t>
            </w:r>
            <w:proofErr w:type="gramEnd"/>
            <w:r w:rsidRPr="009B379C">
              <w:rPr>
                <w:b/>
                <w:sz w:val="20"/>
                <w:szCs w:val="20"/>
              </w:rPr>
              <w:t>/п</w:t>
            </w:r>
          </w:p>
        </w:tc>
        <w:tc>
          <w:tcPr>
            <w:tcW w:w="14112" w:type="dxa"/>
            <w:gridSpan w:val="4"/>
          </w:tcPr>
          <w:p w:rsidR="009121C8" w:rsidRPr="009B379C" w:rsidRDefault="009121C8" w:rsidP="00806492">
            <w:pPr>
              <w:tabs>
                <w:tab w:val="left" w:pos="568"/>
                <w:tab w:val="left" w:pos="2677"/>
                <w:tab w:val="left" w:pos="3620"/>
                <w:tab w:val="left" w:pos="4684"/>
                <w:tab w:val="left" w:pos="7764"/>
                <w:tab w:val="left" w:pos="10984"/>
                <w:tab w:val="left" w:pos="14104"/>
              </w:tabs>
              <w:spacing w:line="192" w:lineRule="auto"/>
              <w:jc w:val="center"/>
              <w:rPr>
                <w:b/>
                <w:sz w:val="20"/>
                <w:szCs w:val="20"/>
              </w:rPr>
            </w:pPr>
            <w:r w:rsidRPr="009B379C">
              <w:rPr>
                <w:b/>
                <w:sz w:val="20"/>
                <w:szCs w:val="20"/>
                <w:lang w:val="kk-KZ"/>
              </w:rPr>
              <w:t>Элективтік пәндер тізімі</w:t>
            </w:r>
          </w:p>
        </w:tc>
      </w:tr>
      <w:tr w:rsidR="009121C8" w:rsidTr="00BA5C4E">
        <w:tc>
          <w:tcPr>
            <w:tcW w:w="674" w:type="dxa"/>
            <w:vMerge/>
          </w:tcPr>
          <w:p w:rsidR="009121C8" w:rsidRDefault="009121C8" w:rsidP="009121C8">
            <w:pPr>
              <w:jc w:val="both"/>
              <w:rPr>
                <w:sz w:val="20"/>
                <w:szCs w:val="20"/>
                <w:lang w:val="kk-KZ"/>
              </w:rPr>
            </w:pPr>
          </w:p>
        </w:tc>
        <w:tc>
          <w:tcPr>
            <w:tcW w:w="1276" w:type="dxa"/>
          </w:tcPr>
          <w:p w:rsidR="009121C8" w:rsidRPr="009B379C" w:rsidRDefault="009121C8" w:rsidP="00806492">
            <w:pPr>
              <w:ind w:left="-108" w:right="-108"/>
              <w:jc w:val="center"/>
              <w:rPr>
                <w:b/>
                <w:sz w:val="20"/>
                <w:szCs w:val="20"/>
                <w:lang w:val="kk-KZ"/>
              </w:rPr>
            </w:pPr>
            <w:r w:rsidRPr="009B379C">
              <w:rPr>
                <w:b/>
                <w:sz w:val="20"/>
                <w:szCs w:val="20"/>
                <w:lang w:val="en-US"/>
              </w:rPr>
              <w:t>ECTS</w:t>
            </w:r>
            <w:r w:rsidRPr="009B379C">
              <w:rPr>
                <w:b/>
                <w:sz w:val="20"/>
                <w:szCs w:val="20"/>
              </w:rPr>
              <w:t xml:space="preserve"> к</w:t>
            </w:r>
            <w:r w:rsidRPr="009B379C">
              <w:rPr>
                <w:b/>
                <w:sz w:val="20"/>
                <w:szCs w:val="20"/>
                <w:lang w:val="kk-KZ"/>
              </w:rPr>
              <w:t>редиттер саны/</w:t>
            </w:r>
          </w:p>
          <w:p w:rsidR="009121C8" w:rsidRPr="009B379C" w:rsidRDefault="009121C8" w:rsidP="00806492">
            <w:pPr>
              <w:tabs>
                <w:tab w:val="left" w:pos="568"/>
                <w:tab w:val="left" w:pos="2677"/>
                <w:tab w:val="left" w:pos="3620"/>
                <w:tab w:val="left" w:pos="4684"/>
                <w:tab w:val="left" w:pos="7764"/>
                <w:tab w:val="left" w:pos="10984"/>
                <w:tab w:val="left" w:pos="14104"/>
              </w:tabs>
              <w:spacing w:line="192" w:lineRule="auto"/>
              <w:jc w:val="center"/>
              <w:rPr>
                <w:b/>
                <w:sz w:val="20"/>
                <w:szCs w:val="20"/>
              </w:rPr>
            </w:pPr>
            <w:r w:rsidRPr="009B379C">
              <w:rPr>
                <w:b/>
                <w:sz w:val="20"/>
                <w:szCs w:val="20"/>
                <w:lang w:val="kk-KZ"/>
              </w:rPr>
              <w:t>кредиттер саны</w:t>
            </w:r>
          </w:p>
        </w:tc>
        <w:tc>
          <w:tcPr>
            <w:tcW w:w="5949" w:type="dxa"/>
          </w:tcPr>
          <w:p w:rsidR="009121C8" w:rsidRPr="009B379C" w:rsidRDefault="009121C8" w:rsidP="00806492">
            <w:pPr>
              <w:pStyle w:val="3"/>
              <w:shd w:val="clear" w:color="auto" w:fill="FFFFFF"/>
              <w:spacing w:before="0" w:after="0"/>
              <w:jc w:val="center"/>
              <w:outlineLvl w:val="2"/>
              <w:rPr>
                <w:rFonts w:ascii="Times New Roman" w:hAnsi="Times New Roman" w:cs="Times New Roman"/>
                <w:bCs w:val="0"/>
                <w:sz w:val="20"/>
                <w:szCs w:val="20"/>
              </w:rPr>
            </w:pPr>
          </w:p>
          <w:p w:rsidR="009121C8" w:rsidRPr="009B379C" w:rsidRDefault="009121C8" w:rsidP="00806492">
            <w:pPr>
              <w:pStyle w:val="3"/>
              <w:shd w:val="clear" w:color="auto" w:fill="FFFFFF"/>
              <w:spacing w:before="0" w:after="0"/>
              <w:jc w:val="center"/>
              <w:outlineLvl w:val="2"/>
              <w:rPr>
                <w:rFonts w:ascii="Times New Roman" w:hAnsi="Times New Roman" w:cs="Times New Roman"/>
                <w:sz w:val="20"/>
                <w:szCs w:val="20"/>
                <w:lang w:val="kk-KZ"/>
              </w:rPr>
            </w:pPr>
            <w:r w:rsidRPr="009B379C">
              <w:rPr>
                <w:rFonts w:ascii="Times New Roman" w:hAnsi="Times New Roman" w:cs="Times New Roman"/>
                <w:bCs w:val="0"/>
                <w:sz w:val="20"/>
                <w:szCs w:val="20"/>
              </w:rPr>
              <w:t>«</w:t>
            </w:r>
            <w:proofErr w:type="spellStart"/>
            <w:r w:rsidRPr="009121C8">
              <w:rPr>
                <w:rFonts w:ascii="Times New Roman" w:hAnsi="Times New Roman" w:cs="Times New Roman"/>
                <w:bCs w:val="0"/>
                <w:sz w:val="20"/>
                <w:szCs w:val="20"/>
              </w:rPr>
              <w:t>Ғылыми</w:t>
            </w:r>
            <w:proofErr w:type="spellEnd"/>
            <w:r w:rsidRPr="009121C8">
              <w:rPr>
                <w:rFonts w:ascii="Times New Roman" w:hAnsi="Times New Roman" w:cs="Times New Roman"/>
                <w:bCs w:val="0"/>
                <w:sz w:val="20"/>
                <w:szCs w:val="20"/>
              </w:rPr>
              <w:t xml:space="preserve"> </w:t>
            </w:r>
            <w:proofErr w:type="spellStart"/>
            <w:r w:rsidRPr="009121C8">
              <w:rPr>
                <w:rFonts w:ascii="Times New Roman" w:hAnsi="Times New Roman" w:cs="Times New Roman"/>
                <w:bCs w:val="0"/>
                <w:sz w:val="20"/>
                <w:szCs w:val="20"/>
              </w:rPr>
              <w:t>іздені</w:t>
            </w:r>
            <w:proofErr w:type="gramStart"/>
            <w:r w:rsidRPr="009121C8">
              <w:rPr>
                <w:rFonts w:ascii="Times New Roman" w:hAnsi="Times New Roman" w:cs="Times New Roman"/>
                <w:bCs w:val="0"/>
                <w:sz w:val="20"/>
                <w:szCs w:val="20"/>
              </w:rPr>
              <w:t>стег</w:t>
            </w:r>
            <w:proofErr w:type="gramEnd"/>
            <w:r w:rsidRPr="009121C8">
              <w:rPr>
                <w:rFonts w:ascii="Times New Roman" w:hAnsi="Times New Roman" w:cs="Times New Roman"/>
                <w:bCs w:val="0"/>
                <w:sz w:val="20"/>
                <w:szCs w:val="20"/>
              </w:rPr>
              <w:t>і</w:t>
            </w:r>
            <w:proofErr w:type="spellEnd"/>
            <w:r w:rsidRPr="009121C8">
              <w:rPr>
                <w:rFonts w:ascii="Times New Roman" w:hAnsi="Times New Roman" w:cs="Times New Roman"/>
                <w:bCs w:val="0"/>
                <w:sz w:val="20"/>
                <w:szCs w:val="20"/>
              </w:rPr>
              <w:t xml:space="preserve"> </w:t>
            </w:r>
            <w:proofErr w:type="spellStart"/>
            <w:r w:rsidRPr="009121C8">
              <w:rPr>
                <w:rFonts w:ascii="Times New Roman" w:hAnsi="Times New Roman" w:cs="Times New Roman"/>
                <w:bCs w:val="0"/>
                <w:sz w:val="20"/>
                <w:szCs w:val="20"/>
              </w:rPr>
              <w:t>ақпараттық</w:t>
            </w:r>
            <w:proofErr w:type="spellEnd"/>
            <w:r w:rsidRPr="009121C8">
              <w:rPr>
                <w:rFonts w:ascii="Times New Roman" w:hAnsi="Times New Roman" w:cs="Times New Roman"/>
                <w:bCs w:val="0"/>
                <w:sz w:val="20"/>
                <w:szCs w:val="20"/>
              </w:rPr>
              <w:t xml:space="preserve"> </w:t>
            </w:r>
            <w:proofErr w:type="spellStart"/>
            <w:r w:rsidRPr="009121C8">
              <w:rPr>
                <w:rFonts w:ascii="Times New Roman" w:hAnsi="Times New Roman" w:cs="Times New Roman"/>
                <w:bCs w:val="0"/>
                <w:sz w:val="20"/>
                <w:szCs w:val="20"/>
              </w:rPr>
              <w:t>жүйелер</w:t>
            </w:r>
            <w:proofErr w:type="spellEnd"/>
            <w:r w:rsidRPr="009B379C">
              <w:rPr>
                <w:rFonts w:ascii="Times New Roman" w:hAnsi="Times New Roman" w:cs="Times New Roman"/>
                <w:sz w:val="20"/>
                <w:szCs w:val="20"/>
              </w:rPr>
              <w:t>»</w:t>
            </w:r>
          </w:p>
          <w:p w:rsidR="009121C8" w:rsidRPr="009B379C" w:rsidRDefault="009121C8" w:rsidP="00806492">
            <w:pPr>
              <w:tabs>
                <w:tab w:val="left" w:pos="568"/>
                <w:tab w:val="left" w:pos="2677"/>
                <w:tab w:val="left" w:pos="3620"/>
                <w:tab w:val="left" w:pos="4684"/>
                <w:tab w:val="left" w:pos="7764"/>
                <w:tab w:val="left" w:pos="10984"/>
                <w:tab w:val="left" w:pos="14104"/>
              </w:tabs>
              <w:spacing w:line="192" w:lineRule="auto"/>
              <w:jc w:val="center"/>
              <w:rPr>
                <w:b/>
                <w:sz w:val="20"/>
                <w:szCs w:val="20"/>
              </w:rPr>
            </w:pPr>
            <w:proofErr w:type="spellStart"/>
            <w:r w:rsidRPr="009B379C">
              <w:rPr>
                <w:b/>
                <w:sz w:val="20"/>
                <w:szCs w:val="20"/>
              </w:rPr>
              <w:t>бі</w:t>
            </w:r>
            <w:proofErr w:type="gramStart"/>
            <w:r w:rsidRPr="009B379C">
              <w:rPr>
                <w:b/>
                <w:sz w:val="20"/>
                <w:szCs w:val="20"/>
              </w:rPr>
              <w:t>л</w:t>
            </w:r>
            <w:proofErr w:type="gramEnd"/>
            <w:r w:rsidRPr="009B379C">
              <w:rPr>
                <w:b/>
                <w:sz w:val="20"/>
                <w:szCs w:val="20"/>
              </w:rPr>
              <w:t>ім</w:t>
            </w:r>
            <w:proofErr w:type="spellEnd"/>
            <w:r w:rsidRPr="009B379C">
              <w:rPr>
                <w:b/>
                <w:sz w:val="20"/>
                <w:szCs w:val="20"/>
              </w:rPr>
              <w:t xml:space="preserve"> беру </w:t>
            </w:r>
            <w:proofErr w:type="spellStart"/>
            <w:r w:rsidRPr="009B379C">
              <w:rPr>
                <w:b/>
                <w:sz w:val="20"/>
                <w:szCs w:val="20"/>
              </w:rPr>
              <w:t>бағдарламасы</w:t>
            </w:r>
            <w:proofErr w:type="spellEnd"/>
          </w:p>
        </w:tc>
        <w:tc>
          <w:tcPr>
            <w:tcW w:w="1145" w:type="dxa"/>
          </w:tcPr>
          <w:p w:rsidR="009121C8" w:rsidRPr="009B379C" w:rsidRDefault="009121C8" w:rsidP="009121C8">
            <w:pPr>
              <w:ind w:left="-108" w:right="-108"/>
              <w:jc w:val="center"/>
              <w:rPr>
                <w:b/>
                <w:sz w:val="20"/>
                <w:szCs w:val="20"/>
                <w:lang w:val="kk-KZ"/>
              </w:rPr>
            </w:pPr>
            <w:r w:rsidRPr="009B379C">
              <w:rPr>
                <w:b/>
                <w:sz w:val="20"/>
                <w:szCs w:val="20"/>
                <w:lang w:val="en-US"/>
              </w:rPr>
              <w:t>ECTS</w:t>
            </w:r>
            <w:r w:rsidRPr="009B379C">
              <w:rPr>
                <w:b/>
                <w:sz w:val="20"/>
                <w:szCs w:val="20"/>
              </w:rPr>
              <w:t xml:space="preserve"> к</w:t>
            </w:r>
            <w:r w:rsidRPr="009B379C">
              <w:rPr>
                <w:b/>
                <w:sz w:val="20"/>
                <w:szCs w:val="20"/>
                <w:lang w:val="kk-KZ"/>
              </w:rPr>
              <w:t>редиттер саны/</w:t>
            </w:r>
          </w:p>
          <w:p w:rsidR="009121C8" w:rsidRDefault="009121C8" w:rsidP="009121C8">
            <w:pPr>
              <w:jc w:val="center"/>
              <w:rPr>
                <w:sz w:val="20"/>
                <w:szCs w:val="20"/>
                <w:lang w:val="kk-KZ"/>
              </w:rPr>
            </w:pPr>
            <w:r w:rsidRPr="009B379C">
              <w:rPr>
                <w:b/>
                <w:sz w:val="20"/>
                <w:szCs w:val="20"/>
                <w:lang w:val="kk-KZ"/>
              </w:rPr>
              <w:t>кредиттер саны</w:t>
            </w:r>
          </w:p>
        </w:tc>
        <w:tc>
          <w:tcPr>
            <w:tcW w:w="5742" w:type="dxa"/>
          </w:tcPr>
          <w:p w:rsidR="009121C8" w:rsidRDefault="009121C8" w:rsidP="009121C8">
            <w:pPr>
              <w:pStyle w:val="3"/>
              <w:shd w:val="clear" w:color="auto" w:fill="FFFFFF"/>
              <w:spacing w:before="0" w:after="0"/>
              <w:jc w:val="center"/>
              <w:outlineLvl w:val="2"/>
              <w:rPr>
                <w:rFonts w:ascii="Times New Roman" w:hAnsi="Times New Roman" w:cs="Times New Roman"/>
                <w:bCs w:val="0"/>
                <w:sz w:val="20"/>
                <w:szCs w:val="20"/>
              </w:rPr>
            </w:pPr>
          </w:p>
          <w:p w:rsidR="009121C8" w:rsidRPr="009B379C" w:rsidRDefault="009121C8" w:rsidP="009121C8">
            <w:pPr>
              <w:pStyle w:val="3"/>
              <w:shd w:val="clear" w:color="auto" w:fill="FFFFFF"/>
              <w:spacing w:before="0" w:after="0"/>
              <w:jc w:val="center"/>
              <w:outlineLvl w:val="2"/>
              <w:rPr>
                <w:rFonts w:ascii="Times New Roman" w:hAnsi="Times New Roman" w:cs="Times New Roman"/>
                <w:sz w:val="20"/>
                <w:szCs w:val="20"/>
                <w:lang w:val="kk-KZ"/>
              </w:rPr>
            </w:pPr>
            <w:r w:rsidRPr="009B379C">
              <w:rPr>
                <w:rFonts w:ascii="Times New Roman" w:hAnsi="Times New Roman" w:cs="Times New Roman"/>
                <w:bCs w:val="0"/>
                <w:sz w:val="20"/>
                <w:szCs w:val="20"/>
              </w:rPr>
              <w:t>«</w:t>
            </w:r>
            <w:proofErr w:type="spellStart"/>
            <w:r>
              <w:rPr>
                <w:rFonts w:ascii="Times New Roman" w:hAnsi="Times New Roman" w:cs="Times New Roman"/>
                <w:bCs w:val="0"/>
                <w:sz w:val="20"/>
                <w:szCs w:val="20"/>
              </w:rPr>
              <w:t>Зияткерл</w:t>
            </w:r>
            <w:proofErr w:type="spellEnd"/>
            <w:r>
              <w:rPr>
                <w:rFonts w:ascii="Times New Roman" w:hAnsi="Times New Roman" w:cs="Times New Roman"/>
                <w:bCs w:val="0"/>
                <w:sz w:val="20"/>
                <w:szCs w:val="20"/>
                <w:lang w:val="kk-KZ"/>
              </w:rPr>
              <w:t>і</w:t>
            </w:r>
            <w:r>
              <w:rPr>
                <w:rFonts w:ascii="Times New Roman" w:hAnsi="Times New Roman" w:cs="Times New Roman"/>
                <w:bCs w:val="0"/>
                <w:sz w:val="20"/>
                <w:szCs w:val="20"/>
              </w:rPr>
              <w:t>к</w:t>
            </w:r>
            <w:r>
              <w:rPr>
                <w:rFonts w:ascii="Times New Roman" w:hAnsi="Times New Roman" w:cs="Times New Roman"/>
                <w:bCs w:val="0"/>
                <w:sz w:val="20"/>
                <w:szCs w:val="20"/>
                <w:lang w:val="kk-KZ"/>
              </w:rPr>
              <w:t xml:space="preserve"> ақпараттық технологиялар жә</w:t>
            </w:r>
            <w:proofErr w:type="gramStart"/>
            <w:r>
              <w:rPr>
                <w:rFonts w:ascii="Times New Roman" w:hAnsi="Times New Roman" w:cs="Times New Roman"/>
                <w:bCs w:val="0"/>
                <w:sz w:val="20"/>
                <w:szCs w:val="20"/>
                <w:lang w:val="kk-KZ"/>
              </w:rPr>
              <w:t>не ж</w:t>
            </w:r>
            <w:proofErr w:type="gramEnd"/>
            <w:r>
              <w:rPr>
                <w:rFonts w:ascii="Times New Roman" w:hAnsi="Times New Roman" w:cs="Times New Roman"/>
                <w:bCs w:val="0"/>
                <w:sz w:val="20"/>
                <w:szCs w:val="20"/>
                <w:lang w:val="kk-KZ"/>
              </w:rPr>
              <w:t>үйелер</w:t>
            </w:r>
            <w:r>
              <w:rPr>
                <w:rFonts w:ascii="Times New Roman" w:hAnsi="Times New Roman" w:cs="Times New Roman"/>
                <w:bCs w:val="0"/>
                <w:sz w:val="20"/>
                <w:szCs w:val="20"/>
              </w:rPr>
              <w:t xml:space="preserve"> </w:t>
            </w:r>
            <w:r w:rsidRPr="009B379C">
              <w:rPr>
                <w:rFonts w:ascii="Times New Roman" w:hAnsi="Times New Roman" w:cs="Times New Roman"/>
                <w:sz w:val="20"/>
                <w:szCs w:val="20"/>
              </w:rPr>
              <w:t>»</w:t>
            </w:r>
          </w:p>
          <w:p w:rsidR="009121C8" w:rsidRDefault="009121C8" w:rsidP="009121C8">
            <w:pPr>
              <w:jc w:val="center"/>
              <w:rPr>
                <w:sz w:val="20"/>
                <w:szCs w:val="20"/>
                <w:lang w:val="kk-KZ"/>
              </w:rPr>
            </w:pPr>
            <w:proofErr w:type="spellStart"/>
            <w:r w:rsidRPr="009B379C">
              <w:rPr>
                <w:b/>
                <w:sz w:val="20"/>
                <w:szCs w:val="20"/>
              </w:rPr>
              <w:t>бі</w:t>
            </w:r>
            <w:proofErr w:type="gramStart"/>
            <w:r w:rsidRPr="009B379C">
              <w:rPr>
                <w:b/>
                <w:sz w:val="20"/>
                <w:szCs w:val="20"/>
              </w:rPr>
              <w:t>л</w:t>
            </w:r>
            <w:proofErr w:type="gramEnd"/>
            <w:r w:rsidRPr="009B379C">
              <w:rPr>
                <w:b/>
                <w:sz w:val="20"/>
                <w:szCs w:val="20"/>
              </w:rPr>
              <w:t>ім</w:t>
            </w:r>
            <w:proofErr w:type="spellEnd"/>
            <w:r w:rsidRPr="009B379C">
              <w:rPr>
                <w:b/>
                <w:sz w:val="20"/>
                <w:szCs w:val="20"/>
              </w:rPr>
              <w:t xml:space="preserve"> беру </w:t>
            </w:r>
            <w:proofErr w:type="spellStart"/>
            <w:r w:rsidRPr="009B379C">
              <w:rPr>
                <w:b/>
                <w:sz w:val="20"/>
                <w:szCs w:val="20"/>
              </w:rPr>
              <w:t>бағдарламасы</w:t>
            </w:r>
            <w:proofErr w:type="spellEnd"/>
          </w:p>
        </w:tc>
      </w:tr>
      <w:tr w:rsidR="009121C8" w:rsidRPr="009121C8" w:rsidTr="00BA5C4E">
        <w:tc>
          <w:tcPr>
            <w:tcW w:w="674" w:type="dxa"/>
          </w:tcPr>
          <w:p w:rsidR="009121C8" w:rsidRPr="009121C8" w:rsidRDefault="009121C8" w:rsidP="009121C8">
            <w:pPr>
              <w:jc w:val="center"/>
              <w:rPr>
                <w:b/>
                <w:sz w:val="20"/>
                <w:szCs w:val="20"/>
              </w:rPr>
            </w:pPr>
            <w:r>
              <w:rPr>
                <w:b/>
                <w:sz w:val="20"/>
                <w:szCs w:val="20"/>
              </w:rPr>
              <w:t>1</w:t>
            </w:r>
          </w:p>
        </w:tc>
        <w:tc>
          <w:tcPr>
            <w:tcW w:w="1276" w:type="dxa"/>
          </w:tcPr>
          <w:p w:rsidR="009121C8" w:rsidRPr="009121C8" w:rsidRDefault="009121C8" w:rsidP="009121C8">
            <w:pPr>
              <w:jc w:val="center"/>
              <w:rPr>
                <w:b/>
                <w:sz w:val="20"/>
                <w:szCs w:val="20"/>
                <w:lang w:val="kk-KZ"/>
              </w:rPr>
            </w:pPr>
            <w:r>
              <w:rPr>
                <w:b/>
                <w:sz w:val="20"/>
                <w:szCs w:val="20"/>
                <w:lang w:val="kk-KZ"/>
              </w:rPr>
              <w:t>2</w:t>
            </w:r>
          </w:p>
        </w:tc>
        <w:tc>
          <w:tcPr>
            <w:tcW w:w="5949" w:type="dxa"/>
          </w:tcPr>
          <w:p w:rsidR="009121C8" w:rsidRPr="009121C8" w:rsidRDefault="009121C8" w:rsidP="009121C8">
            <w:pPr>
              <w:jc w:val="center"/>
              <w:rPr>
                <w:b/>
                <w:sz w:val="20"/>
                <w:szCs w:val="20"/>
                <w:lang w:val="kk-KZ"/>
              </w:rPr>
            </w:pPr>
            <w:r>
              <w:rPr>
                <w:b/>
                <w:sz w:val="20"/>
                <w:szCs w:val="20"/>
                <w:lang w:val="kk-KZ"/>
              </w:rPr>
              <w:t>3</w:t>
            </w:r>
          </w:p>
        </w:tc>
        <w:tc>
          <w:tcPr>
            <w:tcW w:w="1145" w:type="dxa"/>
          </w:tcPr>
          <w:p w:rsidR="009121C8" w:rsidRPr="009121C8" w:rsidRDefault="009121C8" w:rsidP="009121C8">
            <w:pPr>
              <w:jc w:val="center"/>
              <w:rPr>
                <w:b/>
                <w:sz w:val="20"/>
                <w:szCs w:val="20"/>
                <w:lang w:val="kk-KZ"/>
              </w:rPr>
            </w:pPr>
            <w:r>
              <w:rPr>
                <w:b/>
                <w:sz w:val="20"/>
                <w:szCs w:val="20"/>
                <w:lang w:val="kk-KZ"/>
              </w:rPr>
              <w:t>4</w:t>
            </w:r>
          </w:p>
        </w:tc>
        <w:tc>
          <w:tcPr>
            <w:tcW w:w="5742" w:type="dxa"/>
          </w:tcPr>
          <w:p w:rsidR="009121C8" w:rsidRPr="009121C8" w:rsidRDefault="009121C8" w:rsidP="009121C8">
            <w:pPr>
              <w:jc w:val="center"/>
              <w:rPr>
                <w:b/>
                <w:sz w:val="20"/>
                <w:szCs w:val="20"/>
                <w:lang w:val="kk-KZ"/>
              </w:rPr>
            </w:pPr>
            <w:r>
              <w:rPr>
                <w:b/>
                <w:sz w:val="20"/>
                <w:szCs w:val="20"/>
                <w:lang w:val="kk-KZ"/>
              </w:rPr>
              <w:t>5</w:t>
            </w:r>
          </w:p>
        </w:tc>
      </w:tr>
      <w:tr w:rsidR="004E5C7A" w:rsidRPr="00E830E8" w:rsidTr="003B0FD0">
        <w:tc>
          <w:tcPr>
            <w:tcW w:w="674" w:type="dxa"/>
          </w:tcPr>
          <w:p w:rsidR="004E5C7A" w:rsidRPr="00E830E8" w:rsidRDefault="00E830E8" w:rsidP="00BA5C4E">
            <w:pPr>
              <w:jc w:val="center"/>
              <w:rPr>
                <w:sz w:val="20"/>
                <w:szCs w:val="20"/>
              </w:rPr>
            </w:pPr>
            <w:r>
              <w:rPr>
                <w:sz w:val="20"/>
                <w:szCs w:val="20"/>
              </w:rPr>
              <w:t>1</w:t>
            </w:r>
          </w:p>
        </w:tc>
        <w:tc>
          <w:tcPr>
            <w:tcW w:w="1276" w:type="dxa"/>
          </w:tcPr>
          <w:p w:rsidR="004E5C7A" w:rsidRPr="004B1D59" w:rsidRDefault="00E830E8" w:rsidP="00BA5C4E">
            <w:pPr>
              <w:jc w:val="center"/>
              <w:rPr>
                <w:sz w:val="20"/>
                <w:szCs w:val="20"/>
                <w:lang w:val="en-US"/>
              </w:rPr>
            </w:pPr>
            <w:r>
              <w:rPr>
                <w:sz w:val="20"/>
                <w:szCs w:val="20"/>
                <w:lang w:val="kk-KZ"/>
              </w:rPr>
              <w:t>5</w:t>
            </w:r>
            <w:r w:rsidR="004E5C7A">
              <w:rPr>
                <w:sz w:val="20"/>
                <w:szCs w:val="20"/>
                <w:lang w:val="kk-KZ"/>
              </w:rPr>
              <w:t>/</w:t>
            </w:r>
            <w:r>
              <w:rPr>
                <w:sz w:val="20"/>
                <w:szCs w:val="20"/>
                <w:lang w:val="kk-KZ"/>
              </w:rPr>
              <w:t>3</w:t>
            </w:r>
          </w:p>
          <w:p w:rsidR="004E5C7A" w:rsidRDefault="004E5C7A" w:rsidP="00BA5C4E">
            <w:pPr>
              <w:jc w:val="center"/>
              <w:rPr>
                <w:sz w:val="20"/>
                <w:szCs w:val="20"/>
                <w:lang w:val="kk-KZ"/>
              </w:rPr>
            </w:pPr>
            <w:r>
              <w:rPr>
                <w:sz w:val="20"/>
                <w:szCs w:val="20"/>
                <w:lang w:val="kk-KZ"/>
              </w:rPr>
              <w:t>(БзП)</w:t>
            </w:r>
          </w:p>
        </w:tc>
        <w:tc>
          <w:tcPr>
            <w:tcW w:w="12836" w:type="dxa"/>
            <w:gridSpan w:val="3"/>
          </w:tcPr>
          <w:p w:rsidR="004E5C7A" w:rsidRPr="00F6277B" w:rsidRDefault="004E5C7A" w:rsidP="004B1D59">
            <w:pPr>
              <w:autoSpaceDE w:val="0"/>
              <w:jc w:val="center"/>
              <w:rPr>
                <w:b/>
                <w:sz w:val="20"/>
                <w:szCs w:val="20"/>
                <w:lang w:val="kk-KZ"/>
              </w:rPr>
            </w:pPr>
            <w:r w:rsidRPr="00F6277B">
              <w:rPr>
                <w:b/>
                <w:sz w:val="20"/>
                <w:szCs w:val="20"/>
                <w:lang w:val="kk-KZ"/>
              </w:rPr>
              <w:t>Baz 1 модулі</w:t>
            </w:r>
          </w:p>
          <w:p w:rsidR="004E5C7A" w:rsidRPr="00F6277B" w:rsidRDefault="004E5C7A" w:rsidP="004B1D59">
            <w:pPr>
              <w:autoSpaceDE w:val="0"/>
              <w:jc w:val="center"/>
              <w:rPr>
                <w:b/>
                <w:sz w:val="20"/>
                <w:szCs w:val="20"/>
                <w:lang w:val="kk-KZ"/>
              </w:rPr>
            </w:pPr>
            <w:r w:rsidRPr="00F6277B">
              <w:rPr>
                <w:b/>
                <w:sz w:val="20"/>
                <w:szCs w:val="20"/>
                <w:lang w:val="kk-KZ"/>
              </w:rPr>
              <w:t xml:space="preserve"> GZV 5204  </w:t>
            </w:r>
            <w:r w:rsidRPr="00F6277B">
              <w:rPr>
                <w:b/>
                <w:bCs/>
                <w:sz w:val="20"/>
                <w:szCs w:val="20"/>
                <w:lang w:val="kk-KZ"/>
              </w:rPr>
              <w:t>«</w:t>
            </w:r>
            <w:r w:rsidRPr="00F6277B">
              <w:rPr>
                <w:b/>
                <w:sz w:val="20"/>
                <w:szCs w:val="20"/>
                <w:lang w:val="kk-KZ"/>
              </w:rPr>
              <w:t>Ғылыми зерттеудегі визуализация</w:t>
            </w:r>
            <w:r w:rsidRPr="00F6277B">
              <w:rPr>
                <w:b/>
                <w:bCs/>
                <w:sz w:val="20"/>
                <w:szCs w:val="20"/>
                <w:lang w:val="kk-KZ"/>
              </w:rPr>
              <w:t>» 1-0-1-</w:t>
            </w:r>
            <w:r w:rsidR="00E830E8" w:rsidRPr="00F6277B">
              <w:rPr>
                <w:b/>
                <w:bCs/>
                <w:sz w:val="20"/>
                <w:szCs w:val="20"/>
                <w:lang w:val="kk-KZ"/>
              </w:rPr>
              <w:t>1</w:t>
            </w:r>
          </w:p>
          <w:p w:rsidR="004E5C7A" w:rsidRPr="00F6277B" w:rsidRDefault="004E5C7A" w:rsidP="004B1D59">
            <w:pPr>
              <w:autoSpaceDE w:val="0"/>
              <w:snapToGrid w:val="0"/>
              <w:jc w:val="center"/>
              <w:rPr>
                <w:rFonts w:eastAsia="Arial"/>
                <w:b/>
                <w:bCs/>
                <w:sz w:val="20"/>
                <w:szCs w:val="20"/>
                <w:lang w:val="kk-KZ"/>
              </w:rPr>
            </w:pPr>
            <w:r w:rsidRPr="00F6277B">
              <w:rPr>
                <w:rFonts w:eastAsia="Arial"/>
                <w:b/>
                <w:bCs/>
                <w:sz w:val="20"/>
                <w:szCs w:val="20"/>
                <w:lang w:val="kk-KZ"/>
              </w:rPr>
              <w:t xml:space="preserve">Пререквизиттері: </w:t>
            </w:r>
          </w:p>
          <w:p w:rsidR="00E830E8" w:rsidRPr="00F6277B" w:rsidRDefault="00E830E8" w:rsidP="004B1D59">
            <w:pPr>
              <w:autoSpaceDE w:val="0"/>
              <w:jc w:val="center"/>
              <w:rPr>
                <w:b/>
                <w:bCs/>
                <w:color w:val="FF0000"/>
                <w:sz w:val="20"/>
                <w:szCs w:val="20"/>
              </w:rPr>
            </w:pPr>
            <w:r w:rsidRPr="00F6277B">
              <w:rPr>
                <w:b/>
                <w:bCs/>
                <w:color w:val="FF0000"/>
                <w:sz w:val="20"/>
                <w:szCs w:val="20"/>
              </w:rPr>
              <w:t>-</w:t>
            </w:r>
          </w:p>
          <w:p w:rsidR="004E5C7A" w:rsidRPr="00F6277B" w:rsidRDefault="004E5C7A" w:rsidP="004B1D59">
            <w:pPr>
              <w:autoSpaceDE w:val="0"/>
              <w:jc w:val="center"/>
              <w:rPr>
                <w:b/>
                <w:sz w:val="20"/>
                <w:szCs w:val="20"/>
                <w:lang w:val="kk-KZ"/>
              </w:rPr>
            </w:pPr>
            <w:r w:rsidRPr="00F6277B">
              <w:rPr>
                <w:b/>
                <w:sz w:val="20"/>
                <w:szCs w:val="20"/>
                <w:lang w:val="kk-KZ"/>
              </w:rPr>
              <w:t>Постреквизиттерi:</w:t>
            </w:r>
            <w:r w:rsidR="00E830E8" w:rsidRPr="00F6277B">
              <w:rPr>
                <w:b/>
                <w:sz w:val="20"/>
                <w:szCs w:val="20"/>
                <w:lang w:val="kk-KZ"/>
              </w:rPr>
              <w:t xml:space="preserve"> -</w:t>
            </w:r>
          </w:p>
          <w:p w:rsidR="004E5C7A" w:rsidRPr="000364ED" w:rsidRDefault="004E5C7A" w:rsidP="001A745A">
            <w:pPr>
              <w:autoSpaceDE w:val="0"/>
              <w:jc w:val="both"/>
              <w:rPr>
                <w:sz w:val="20"/>
                <w:szCs w:val="20"/>
                <w:lang w:val="kk-KZ"/>
              </w:rPr>
            </w:pPr>
            <w:r w:rsidRPr="00F6277B">
              <w:rPr>
                <w:b/>
                <w:sz w:val="20"/>
                <w:szCs w:val="20"/>
                <w:lang w:val="kk-KZ"/>
              </w:rPr>
              <w:t xml:space="preserve">Берілген пәнді оқыту мақсаты: </w:t>
            </w:r>
            <w:r w:rsidRPr="00F6277B">
              <w:rPr>
                <w:color w:val="000000"/>
                <w:sz w:val="20"/>
                <w:szCs w:val="20"/>
                <w:lang w:val="kk-KZ"/>
              </w:rPr>
              <w:t>деректердi көрiнудiң негiзгi әдiстерi және көрiну</w:t>
            </w:r>
            <w:r w:rsidRPr="000364ED">
              <w:rPr>
                <w:color w:val="000000"/>
                <w:sz w:val="20"/>
                <w:szCs w:val="20"/>
                <w:lang w:val="kk-KZ"/>
              </w:rPr>
              <w:t xml:space="preserve"> бойымен функциялардың үйреншiктi жинақ көрсететiн программалар пакеттерiмен студенттерiн танысу болып табылады. Жорию, студент бәрi қажеттi баяндалған әдiстер ғылыми зерттеулердi өткiзуде тиiмдi қолданылылу үшiн бiлiмдердi алған</w:t>
            </w:r>
            <w:r w:rsidRPr="000364ED">
              <w:rPr>
                <w:sz w:val="20"/>
                <w:szCs w:val="20"/>
                <w:lang w:val="kk-KZ"/>
              </w:rPr>
              <w:t>.</w:t>
            </w:r>
          </w:p>
          <w:p w:rsidR="004E5C7A" w:rsidRPr="000364ED" w:rsidRDefault="004E5C7A" w:rsidP="001A745A">
            <w:pPr>
              <w:tabs>
                <w:tab w:val="left" w:pos="720"/>
              </w:tabs>
              <w:autoSpaceDE w:val="0"/>
              <w:autoSpaceDN w:val="0"/>
              <w:adjustRightInd w:val="0"/>
              <w:jc w:val="both"/>
              <w:rPr>
                <w:color w:val="000000"/>
                <w:sz w:val="20"/>
                <w:szCs w:val="20"/>
                <w:lang w:val="kk-KZ"/>
              </w:rPr>
            </w:pPr>
            <w:r w:rsidRPr="000364ED">
              <w:rPr>
                <w:b/>
                <w:sz w:val="20"/>
                <w:szCs w:val="20"/>
                <w:lang w:val="kk-KZ"/>
              </w:rPr>
              <w:t xml:space="preserve">Негізгі бөлімдер мазмұны: </w:t>
            </w:r>
            <w:r w:rsidRPr="000364ED">
              <w:rPr>
                <w:color w:val="000000"/>
                <w:sz w:val="20"/>
                <w:szCs w:val="20"/>
                <w:lang w:val="kk-KZ"/>
              </w:rPr>
              <w:t>Одан басқа, ол көрiнудiң аймағында ғылыми зерттеулер қазiргi күй туралы жеткiлiктi көрсетiмдi алады.</w:t>
            </w:r>
          </w:p>
          <w:p w:rsidR="004E5C7A" w:rsidRPr="000364ED" w:rsidRDefault="004E5C7A" w:rsidP="00BC5745">
            <w:pPr>
              <w:jc w:val="both"/>
              <w:rPr>
                <w:b/>
                <w:sz w:val="20"/>
                <w:szCs w:val="20"/>
                <w:lang w:val="kk-KZ"/>
              </w:rPr>
            </w:pPr>
            <w:r w:rsidRPr="000364ED">
              <w:rPr>
                <w:rFonts w:ascii="TimesNewRomanPSMT" w:hAnsi="TimesNewRomanPSMT" w:cs="TimesNewRomanPSMT"/>
                <w:b/>
                <w:sz w:val="20"/>
                <w:szCs w:val="20"/>
                <w:lang w:val="kk-KZ"/>
              </w:rPr>
              <w:t xml:space="preserve">Оқыту нәтижелері: </w:t>
            </w:r>
            <w:r w:rsidRPr="000364ED">
              <w:rPr>
                <w:color w:val="000000"/>
                <w:sz w:val="20"/>
                <w:szCs w:val="20"/>
                <w:lang w:val="kk-KZ"/>
              </w:rPr>
              <w:t>келесi: зияткерлiк жүйелердiң теориясы, мәселелер және көрсетiм және бiлiмдердiң өңдеуiнiң негiзгi әдiстерi, нейрон желiлерiн құрылыс мәселелер және тәсiлдерi негiзгi ережелердi зерттеу тәртіптерін меңгеруі тиіс.</w:t>
            </w:r>
          </w:p>
        </w:tc>
      </w:tr>
      <w:tr w:rsidR="00BA5C4E" w:rsidRPr="00E830E8" w:rsidTr="00BA5C4E">
        <w:tc>
          <w:tcPr>
            <w:tcW w:w="674" w:type="dxa"/>
          </w:tcPr>
          <w:p w:rsidR="00BA5C4E" w:rsidRPr="00B954A7" w:rsidRDefault="00E830E8" w:rsidP="00BA5C4E">
            <w:pPr>
              <w:jc w:val="center"/>
              <w:rPr>
                <w:sz w:val="20"/>
                <w:szCs w:val="20"/>
              </w:rPr>
            </w:pPr>
            <w:r>
              <w:rPr>
                <w:sz w:val="20"/>
                <w:szCs w:val="20"/>
              </w:rPr>
              <w:t>2</w:t>
            </w:r>
          </w:p>
        </w:tc>
        <w:tc>
          <w:tcPr>
            <w:tcW w:w="1276" w:type="dxa"/>
          </w:tcPr>
          <w:p w:rsidR="00BA5C4E" w:rsidRDefault="00BC5745" w:rsidP="00BA5C4E">
            <w:pPr>
              <w:jc w:val="center"/>
              <w:rPr>
                <w:sz w:val="20"/>
                <w:szCs w:val="20"/>
              </w:rPr>
            </w:pPr>
            <w:r>
              <w:rPr>
                <w:sz w:val="20"/>
                <w:szCs w:val="20"/>
              </w:rPr>
              <w:t>5/3</w:t>
            </w:r>
          </w:p>
          <w:p w:rsidR="00BC5745" w:rsidRPr="00BC5745" w:rsidRDefault="00BC5745" w:rsidP="00BA5C4E">
            <w:pPr>
              <w:jc w:val="center"/>
              <w:rPr>
                <w:sz w:val="20"/>
                <w:szCs w:val="20"/>
              </w:rPr>
            </w:pPr>
            <w:r>
              <w:rPr>
                <w:sz w:val="20"/>
                <w:szCs w:val="20"/>
              </w:rPr>
              <w:t>(БП)</w:t>
            </w:r>
          </w:p>
        </w:tc>
        <w:tc>
          <w:tcPr>
            <w:tcW w:w="5949" w:type="dxa"/>
          </w:tcPr>
          <w:p w:rsidR="00BC5745" w:rsidRPr="00F6277B" w:rsidRDefault="001A745A" w:rsidP="00BC5745">
            <w:pPr>
              <w:autoSpaceDE w:val="0"/>
              <w:jc w:val="center"/>
              <w:rPr>
                <w:b/>
                <w:sz w:val="20"/>
                <w:szCs w:val="20"/>
                <w:lang w:val="kk-KZ"/>
              </w:rPr>
            </w:pPr>
            <w:r w:rsidRPr="00F6277B">
              <w:rPr>
                <w:b/>
                <w:sz w:val="20"/>
                <w:szCs w:val="20"/>
                <w:lang w:val="kk-KZ"/>
              </w:rPr>
              <w:t>AZhKZh 2</w:t>
            </w:r>
            <w:r w:rsidR="00BC5745" w:rsidRPr="00F6277B">
              <w:rPr>
                <w:b/>
                <w:sz w:val="20"/>
                <w:szCs w:val="20"/>
                <w:lang w:val="kk-KZ"/>
              </w:rPr>
              <w:t xml:space="preserve"> модулі</w:t>
            </w:r>
          </w:p>
          <w:p w:rsidR="00BA5C4E" w:rsidRPr="00F6277B" w:rsidRDefault="001A745A" w:rsidP="00BC5745">
            <w:pPr>
              <w:jc w:val="center"/>
              <w:rPr>
                <w:b/>
                <w:sz w:val="20"/>
                <w:szCs w:val="20"/>
                <w:lang w:val="kk-KZ"/>
              </w:rPr>
            </w:pPr>
            <w:r w:rsidRPr="00F6277B">
              <w:rPr>
                <w:b/>
                <w:sz w:val="20"/>
                <w:szCs w:val="20"/>
                <w:lang w:val="kk-KZ"/>
              </w:rPr>
              <w:t xml:space="preserve">AZhKZT 5302 </w:t>
            </w:r>
            <w:r w:rsidR="00BC5745" w:rsidRPr="00F6277B">
              <w:rPr>
                <w:b/>
                <w:sz w:val="20"/>
                <w:szCs w:val="20"/>
                <w:lang w:val="kk-KZ"/>
              </w:rPr>
              <w:t xml:space="preserve">«Ақпараттық жүйелерді құрудың </w:t>
            </w:r>
            <w:r w:rsidR="00E830E8" w:rsidRPr="00F6277B">
              <w:rPr>
                <w:b/>
                <w:sz w:val="20"/>
                <w:szCs w:val="20"/>
                <w:lang w:val="kk-KZ"/>
              </w:rPr>
              <w:t>заманауи технологиялары» 1-0-2-1</w:t>
            </w:r>
          </w:p>
          <w:p w:rsidR="00BC5745" w:rsidRPr="00F6277B" w:rsidRDefault="00BC5745" w:rsidP="00BC5745">
            <w:pPr>
              <w:autoSpaceDE w:val="0"/>
              <w:jc w:val="center"/>
              <w:rPr>
                <w:rFonts w:eastAsia="Arial"/>
                <w:sz w:val="20"/>
                <w:szCs w:val="20"/>
                <w:lang w:val="kk-KZ"/>
              </w:rPr>
            </w:pPr>
            <w:r w:rsidRPr="00F6277B">
              <w:rPr>
                <w:b/>
                <w:bCs/>
                <w:sz w:val="20"/>
                <w:szCs w:val="20"/>
                <w:lang w:val="kk-KZ"/>
              </w:rPr>
              <w:t>Пререквизиттері:</w:t>
            </w:r>
            <w:r w:rsidRPr="00F6277B">
              <w:rPr>
                <w:sz w:val="20"/>
                <w:szCs w:val="20"/>
                <w:lang w:val="kk-KZ"/>
              </w:rPr>
              <w:t xml:space="preserve"> </w:t>
            </w:r>
            <w:r w:rsidRPr="00F6277B">
              <w:rPr>
                <w:rFonts w:eastAsia="Arial"/>
                <w:sz w:val="20"/>
                <w:szCs w:val="20"/>
                <w:lang w:val="kk-KZ"/>
              </w:rPr>
              <w:t xml:space="preserve"> </w:t>
            </w:r>
          </w:p>
          <w:p w:rsidR="00BC5745" w:rsidRPr="00F6277B" w:rsidRDefault="00E830E8" w:rsidP="00BC5745">
            <w:pPr>
              <w:autoSpaceDE w:val="0"/>
              <w:jc w:val="center"/>
              <w:rPr>
                <w:b/>
                <w:bCs/>
                <w:sz w:val="20"/>
                <w:szCs w:val="20"/>
                <w:lang w:val="kk-KZ"/>
              </w:rPr>
            </w:pPr>
            <w:r w:rsidRPr="00F6277B">
              <w:rPr>
                <w:b/>
                <w:sz w:val="20"/>
                <w:szCs w:val="20"/>
                <w:lang w:val="kk-KZ"/>
              </w:rPr>
              <w:t>-</w:t>
            </w:r>
          </w:p>
          <w:p w:rsidR="00BC5745" w:rsidRPr="00F6277B" w:rsidRDefault="00BC5745" w:rsidP="00BC5745">
            <w:pPr>
              <w:jc w:val="center"/>
              <w:rPr>
                <w:b/>
                <w:sz w:val="20"/>
                <w:szCs w:val="20"/>
                <w:lang w:val="kk-KZ"/>
              </w:rPr>
            </w:pPr>
            <w:r w:rsidRPr="00F6277B">
              <w:rPr>
                <w:b/>
                <w:sz w:val="20"/>
                <w:szCs w:val="20"/>
                <w:lang w:val="kk-KZ"/>
              </w:rPr>
              <w:t>Постреквизиттері:</w:t>
            </w:r>
          </w:p>
          <w:p w:rsidR="00BC5745" w:rsidRPr="00F6277B" w:rsidRDefault="00E830E8" w:rsidP="00BC5745">
            <w:pPr>
              <w:autoSpaceDE w:val="0"/>
              <w:autoSpaceDN w:val="0"/>
              <w:adjustRightInd w:val="0"/>
              <w:jc w:val="center"/>
              <w:rPr>
                <w:b/>
                <w:sz w:val="20"/>
                <w:szCs w:val="20"/>
                <w:lang w:val="kk-KZ"/>
              </w:rPr>
            </w:pPr>
            <w:r w:rsidRPr="00F6277B">
              <w:rPr>
                <w:b/>
                <w:sz w:val="20"/>
                <w:szCs w:val="20"/>
                <w:lang w:val="kk-KZ"/>
              </w:rPr>
              <w:t>-</w:t>
            </w:r>
          </w:p>
          <w:p w:rsidR="00BC5745" w:rsidRPr="000364ED" w:rsidRDefault="00BC5745" w:rsidP="00BC5745">
            <w:pPr>
              <w:autoSpaceDE w:val="0"/>
              <w:jc w:val="both"/>
              <w:rPr>
                <w:rFonts w:eastAsia="Arial"/>
                <w:sz w:val="20"/>
                <w:szCs w:val="20"/>
                <w:lang w:val="kk-KZ"/>
              </w:rPr>
            </w:pPr>
            <w:r w:rsidRPr="00F6277B">
              <w:rPr>
                <w:b/>
                <w:sz w:val="20"/>
                <w:szCs w:val="20"/>
                <w:lang w:val="kk-KZ"/>
              </w:rPr>
              <w:t>Берілген пәнді оқыту мақсаты</w:t>
            </w:r>
            <w:r w:rsidRPr="00F6277B">
              <w:rPr>
                <w:sz w:val="20"/>
                <w:szCs w:val="20"/>
                <w:lang w:val="kk-KZ"/>
              </w:rPr>
              <w:t xml:space="preserve"> </w:t>
            </w:r>
            <w:r w:rsidRPr="00F6277B">
              <w:rPr>
                <w:rFonts w:eastAsia="Arial"/>
                <w:sz w:val="20"/>
                <w:szCs w:val="20"/>
                <w:lang w:val="kk-KZ"/>
              </w:rPr>
              <w:t>Қазіргі ақпараттық</w:t>
            </w:r>
            <w:r w:rsidRPr="000364ED">
              <w:rPr>
                <w:rFonts w:eastAsia="Arial"/>
                <w:sz w:val="20"/>
                <w:szCs w:val="20"/>
                <w:lang w:val="kk-KZ"/>
              </w:rPr>
              <w:t xml:space="preserve"> жүйені білу, ақпараттық технологияның құрылуы,  теориялық аспектілер және тәжіриебелік әдісте білім алуы, қазіргі мәселелер және компьютерлік технологияның дамуы,</w:t>
            </w:r>
          </w:p>
          <w:p w:rsidR="00BC5745" w:rsidRPr="000364ED" w:rsidRDefault="00BC5745" w:rsidP="00BC5745">
            <w:pPr>
              <w:autoSpaceDE w:val="0"/>
              <w:jc w:val="both"/>
              <w:rPr>
                <w:rFonts w:eastAsia="Arial"/>
                <w:sz w:val="20"/>
                <w:szCs w:val="20"/>
                <w:lang w:val="kk-KZ"/>
              </w:rPr>
            </w:pPr>
            <w:r w:rsidRPr="000364ED">
              <w:rPr>
                <w:b/>
                <w:sz w:val="20"/>
                <w:szCs w:val="20"/>
                <w:lang w:val="kk-KZ"/>
              </w:rPr>
              <w:t xml:space="preserve">Негізгі бөлімдер мазмұны: </w:t>
            </w:r>
            <w:r w:rsidRPr="000364ED">
              <w:rPr>
                <w:rFonts w:eastAsia="Arial"/>
                <w:sz w:val="20"/>
                <w:szCs w:val="20"/>
                <w:lang w:val="kk-KZ"/>
              </w:rPr>
              <w:t xml:space="preserve">Пән міндеттері келесілер: үйренуден заңдардың, әдістердің және амалдардың толықтырылуы, өңдеулер және жіберулер, хабарлаулар, жәрдеммен ЭЕМ және басқа техникалық амалдар. </w:t>
            </w:r>
          </w:p>
          <w:p w:rsidR="00BC5745" w:rsidRPr="000364ED" w:rsidRDefault="00BC5745" w:rsidP="00BC5745">
            <w:pPr>
              <w:jc w:val="both"/>
              <w:rPr>
                <w:b/>
                <w:sz w:val="20"/>
                <w:szCs w:val="20"/>
                <w:lang w:val="kk-KZ"/>
              </w:rPr>
            </w:pPr>
            <w:r w:rsidRPr="000364ED">
              <w:rPr>
                <w:rFonts w:ascii="TimesNewRomanPSMT" w:hAnsi="TimesNewRomanPSMT" w:cs="TimesNewRomanPSMT"/>
                <w:b/>
                <w:sz w:val="20"/>
                <w:szCs w:val="20"/>
                <w:lang w:val="kk-KZ"/>
              </w:rPr>
              <w:t xml:space="preserve">Оқыту нәтижелері: </w:t>
            </w:r>
            <w:r w:rsidRPr="000364ED">
              <w:rPr>
                <w:rFonts w:eastAsia="Arial"/>
                <w:sz w:val="20"/>
                <w:szCs w:val="20"/>
                <w:lang w:val="kk-KZ"/>
              </w:rPr>
              <w:t xml:space="preserve">жаңа ақпараттық технологиялардың негізгі </w:t>
            </w:r>
            <w:r w:rsidRPr="000364ED">
              <w:rPr>
                <w:rFonts w:eastAsia="Arial"/>
                <w:sz w:val="20"/>
                <w:szCs w:val="20"/>
                <w:lang w:val="kk-KZ"/>
              </w:rPr>
              <w:lastRenderedPageBreak/>
              <w:t>есептерін және мазмұнын білу,базалық ақпаратық процесстер үлгілерін;үлгілерін пайдалана білу, әдістер және амалдар ақпаратық технологияларды жасау, автоматтандырылған жүйелердің өңдеулерін хабарлаулар және басқарулар, хабардар болу және үлгі программалық амалмен және олармен қолданулар;практикалық дағдылар орындау жұмыстарын жобалауға және қолдануға ақпараттық технологиялар.</w:t>
            </w:r>
          </w:p>
        </w:tc>
        <w:tc>
          <w:tcPr>
            <w:tcW w:w="1145" w:type="dxa"/>
          </w:tcPr>
          <w:p w:rsidR="00520ECB" w:rsidRPr="000364ED" w:rsidRDefault="00520ECB" w:rsidP="00520ECB">
            <w:pPr>
              <w:jc w:val="center"/>
              <w:rPr>
                <w:sz w:val="20"/>
                <w:szCs w:val="20"/>
              </w:rPr>
            </w:pPr>
            <w:r w:rsidRPr="000364ED">
              <w:rPr>
                <w:sz w:val="20"/>
                <w:szCs w:val="20"/>
              </w:rPr>
              <w:lastRenderedPageBreak/>
              <w:t>5/3</w:t>
            </w:r>
          </w:p>
          <w:p w:rsidR="00BA5C4E" w:rsidRPr="000364ED" w:rsidRDefault="00F2655C" w:rsidP="00520ECB">
            <w:pPr>
              <w:jc w:val="center"/>
              <w:rPr>
                <w:sz w:val="20"/>
                <w:szCs w:val="20"/>
                <w:lang w:val="kk-KZ"/>
              </w:rPr>
            </w:pPr>
            <w:r w:rsidRPr="000364ED">
              <w:rPr>
                <w:sz w:val="20"/>
                <w:szCs w:val="20"/>
              </w:rPr>
              <w:t>(</w:t>
            </w:r>
            <w:r w:rsidR="00520ECB" w:rsidRPr="000364ED">
              <w:rPr>
                <w:sz w:val="20"/>
                <w:szCs w:val="20"/>
              </w:rPr>
              <w:t>БП</w:t>
            </w:r>
            <w:r w:rsidRPr="000364ED">
              <w:rPr>
                <w:sz w:val="20"/>
                <w:szCs w:val="20"/>
              </w:rPr>
              <w:t>)</w:t>
            </w:r>
          </w:p>
        </w:tc>
        <w:tc>
          <w:tcPr>
            <w:tcW w:w="5742" w:type="dxa"/>
          </w:tcPr>
          <w:p w:rsidR="00E830E8" w:rsidRPr="00F6277B" w:rsidRDefault="00E830E8" w:rsidP="00E830E8">
            <w:pPr>
              <w:autoSpaceDE w:val="0"/>
              <w:jc w:val="center"/>
              <w:rPr>
                <w:b/>
                <w:sz w:val="20"/>
                <w:szCs w:val="20"/>
                <w:lang w:val="kk-KZ"/>
              </w:rPr>
            </w:pPr>
            <w:r w:rsidRPr="00F6277B">
              <w:rPr>
                <w:b/>
                <w:sz w:val="20"/>
                <w:szCs w:val="20"/>
                <w:lang w:val="kk-KZ"/>
              </w:rPr>
              <w:t>AZhKZh 2 модулі</w:t>
            </w:r>
          </w:p>
          <w:p w:rsidR="00E830E8" w:rsidRPr="00F6277B" w:rsidRDefault="00E830E8" w:rsidP="00E830E8">
            <w:pPr>
              <w:jc w:val="center"/>
              <w:rPr>
                <w:b/>
                <w:sz w:val="20"/>
                <w:szCs w:val="20"/>
                <w:lang w:val="kk-KZ"/>
              </w:rPr>
            </w:pPr>
            <w:r w:rsidRPr="00F6277B">
              <w:rPr>
                <w:b/>
                <w:sz w:val="20"/>
                <w:szCs w:val="20"/>
                <w:lang w:val="kk-KZ"/>
              </w:rPr>
              <w:t xml:space="preserve">AUTN 5302 «Ақпараттық үрдістердің теориялық негіздері» </w:t>
            </w:r>
          </w:p>
          <w:p w:rsidR="00E830E8" w:rsidRPr="00F6277B" w:rsidRDefault="00E830E8" w:rsidP="00E830E8">
            <w:pPr>
              <w:jc w:val="center"/>
              <w:rPr>
                <w:b/>
                <w:sz w:val="20"/>
                <w:szCs w:val="20"/>
                <w:lang w:val="kk-KZ"/>
              </w:rPr>
            </w:pPr>
            <w:r w:rsidRPr="00F6277B">
              <w:rPr>
                <w:b/>
                <w:sz w:val="20"/>
                <w:szCs w:val="20"/>
                <w:lang w:val="kk-KZ"/>
              </w:rPr>
              <w:t>1-0-2-1</w:t>
            </w:r>
          </w:p>
          <w:p w:rsidR="00E830E8" w:rsidRPr="00F6277B" w:rsidRDefault="00E830E8" w:rsidP="00E830E8">
            <w:pPr>
              <w:autoSpaceDE w:val="0"/>
              <w:snapToGrid w:val="0"/>
              <w:jc w:val="center"/>
              <w:rPr>
                <w:rFonts w:eastAsia="Arial"/>
                <w:b/>
                <w:bCs/>
                <w:sz w:val="20"/>
                <w:szCs w:val="20"/>
                <w:lang w:val="kk-KZ"/>
              </w:rPr>
            </w:pPr>
            <w:r w:rsidRPr="00F6277B">
              <w:rPr>
                <w:rFonts w:eastAsia="Arial"/>
                <w:b/>
                <w:bCs/>
                <w:sz w:val="20"/>
                <w:szCs w:val="20"/>
                <w:lang w:val="kk-KZ"/>
              </w:rPr>
              <w:t xml:space="preserve">Пререквизиттері: </w:t>
            </w:r>
          </w:p>
          <w:p w:rsidR="00E830E8" w:rsidRPr="00F6277B" w:rsidRDefault="00E830E8" w:rsidP="00E830E8">
            <w:pPr>
              <w:autoSpaceDE w:val="0"/>
              <w:jc w:val="center"/>
              <w:rPr>
                <w:b/>
                <w:bCs/>
                <w:color w:val="FF0000"/>
                <w:sz w:val="20"/>
                <w:szCs w:val="20"/>
                <w:lang w:val="kk-KZ"/>
              </w:rPr>
            </w:pPr>
            <w:r w:rsidRPr="00F6277B">
              <w:rPr>
                <w:b/>
                <w:color w:val="FF0000"/>
                <w:sz w:val="20"/>
                <w:szCs w:val="20"/>
                <w:lang w:val="kk-KZ"/>
              </w:rPr>
              <w:t>-</w:t>
            </w:r>
            <w:bookmarkStart w:id="0" w:name="_GoBack"/>
            <w:bookmarkEnd w:id="0"/>
          </w:p>
          <w:p w:rsidR="00E830E8" w:rsidRPr="00F6277B" w:rsidRDefault="00E830E8" w:rsidP="00E830E8">
            <w:pPr>
              <w:jc w:val="center"/>
              <w:rPr>
                <w:b/>
                <w:sz w:val="20"/>
                <w:szCs w:val="20"/>
                <w:lang w:val="kk-KZ"/>
              </w:rPr>
            </w:pPr>
            <w:r w:rsidRPr="00F6277B">
              <w:rPr>
                <w:b/>
                <w:sz w:val="20"/>
                <w:szCs w:val="20"/>
                <w:lang w:val="kk-KZ"/>
              </w:rPr>
              <w:t>Постреквизиттері:</w:t>
            </w:r>
          </w:p>
          <w:p w:rsidR="00E830E8" w:rsidRPr="00402E7C" w:rsidRDefault="00E830E8" w:rsidP="00E830E8">
            <w:pPr>
              <w:autoSpaceDE w:val="0"/>
              <w:snapToGrid w:val="0"/>
              <w:jc w:val="center"/>
              <w:rPr>
                <w:b/>
                <w:sz w:val="20"/>
                <w:szCs w:val="20"/>
                <w:lang w:val="kk-KZ"/>
              </w:rPr>
            </w:pPr>
            <w:r w:rsidRPr="00F6277B">
              <w:rPr>
                <w:b/>
                <w:sz w:val="20"/>
                <w:szCs w:val="20"/>
                <w:lang w:val="kk-KZ"/>
              </w:rPr>
              <w:t>-</w:t>
            </w:r>
          </w:p>
          <w:p w:rsidR="00E830E8" w:rsidRPr="00402E7C" w:rsidRDefault="00E830E8" w:rsidP="00E830E8">
            <w:pPr>
              <w:jc w:val="both"/>
              <w:rPr>
                <w:sz w:val="20"/>
                <w:szCs w:val="20"/>
                <w:lang w:val="kk-KZ"/>
              </w:rPr>
            </w:pPr>
            <w:r w:rsidRPr="00402E7C">
              <w:rPr>
                <w:b/>
                <w:sz w:val="20"/>
                <w:szCs w:val="20"/>
                <w:lang w:val="kk-KZ"/>
              </w:rPr>
              <w:t xml:space="preserve">Берілген пәнді оқыту мақсаты: </w:t>
            </w:r>
            <w:r w:rsidRPr="00402E7C">
              <w:rPr>
                <w:sz w:val="20"/>
                <w:szCs w:val="20"/>
                <w:lang w:val="kk-KZ"/>
              </w:rPr>
              <w:t xml:space="preserve">ақпарат саласындағы теориялық бiлiм мен  практикалық тәжiрибені терең қамтамасыз ету. Компьютерлік жүйелердегі ақпараттық үрдістердің заманауи әдістері мен құралдарын зерделеу. </w:t>
            </w:r>
          </w:p>
          <w:p w:rsidR="00E830E8" w:rsidRPr="00402E7C" w:rsidRDefault="00E830E8" w:rsidP="00E830E8">
            <w:pPr>
              <w:jc w:val="both"/>
              <w:rPr>
                <w:sz w:val="20"/>
                <w:szCs w:val="20"/>
                <w:lang w:val="kk-KZ"/>
              </w:rPr>
            </w:pPr>
            <w:r w:rsidRPr="00402E7C">
              <w:rPr>
                <w:b/>
                <w:sz w:val="20"/>
                <w:szCs w:val="20"/>
                <w:lang w:val="kk-KZ"/>
              </w:rPr>
              <w:t xml:space="preserve">Негізгі бөлімдер мазмұны: </w:t>
            </w:r>
            <w:r w:rsidRPr="00402E7C">
              <w:rPr>
                <w:sz w:val="20"/>
                <w:szCs w:val="20"/>
                <w:lang w:val="kk-KZ"/>
              </w:rPr>
              <w:t xml:space="preserve">Ақпараттық үрдістердің концептуалді негіздері. Ақпараттық үрдістер теориясының математикалық әдістері. Ақпараттық үрдістер теориясының теоретика-ықтималдық әдістері. Сигналдар және олардың математикалық әдістері. Сигналдардың ақпараттық </w:t>
            </w:r>
            <w:r w:rsidRPr="00402E7C">
              <w:rPr>
                <w:sz w:val="20"/>
                <w:szCs w:val="20"/>
                <w:lang w:val="kk-KZ"/>
              </w:rPr>
              <w:lastRenderedPageBreak/>
              <w:t xml:space="preserve">мазмұнының сандық бағалауы. </w:t>
            </w:r>
          </w:p>
          <w:p w:rsidR="00E830E8" w:rsidRPr="000364ED" w:rsidRDefault="00E830E8" w:rsidP="00E830E8">
            <w:pPr>
              <w:autoSpaceDE w:val="0"/>
              <w:autoSpaceDN w:val="0"/>
              <w:adjustRightInd w:val="0"/>
              <w:jc w:val="both"/>
              <w:rPr>
                <w:b/>
                <w:sz w:val="20"/>
                <w:szCs w:val="20"/>
                <w:lang w:val="kk-KZ"/>
              </w:rPr>
            </w:pPr>
            <w:r w:rsidRPr="00402E7C">
              <w:rPr>
                <w:b/>
                <w:sz w:val="20"/>
                <w:szCs w:val="20"/>
                <w:lang w:val="kk-KZ"/>
              </w:rPr>
              <w:t xml:space="preserve">Оқыту нәтижелері: </w:t>
            </w:r>
            <w:r w:rsidRPr="00402E7C">
              <w:rPr>
                <w:sz w:val="20"/>
                <w:szCs w:val="20"/>
                <w:lang w:val="kk-KZ"/>
              </w:rPr>
              <w:t>білуі тиіс: ақпарат ұғымы, негiздiк қасиеттер және ақпарат (пiшiн) түрлерi, ақпаратты ұсыну (кодтау) әдiстерi; жiберу, сақтау, iздестiрудiң процестерiн негiзгi үлгiлері; крифтографиялық ақпарат қорғау; негiзгi қағидалар иелену: сипаттама үшiн теориялық үлгiлердi таңдаудың дағдыларымен және нақты ақпарлық үдерiстердi зерттеу; (жиын) алу, iздестiру, жiберудiң процестерiн модельдеудiң дағдыларымен, және деректердi өңдеу. қалданысқа ие болу: нақты ақпараттық жүйелердiң сипаттамасы үшiн теориялық үлгiлердi қолданылғыштықты негiздесiн және процестер; теориялық әдiстердi пайдалансын және ақпарлық үдерiстердi зерттеу үшiн үлгi; ақпарлық үдерiс математикалық модель өз бетiмен дайындалу</w:t>
            </w:r>
          </w:p>
          <w:p w:rsidR="004E5C7A" w:rsidRPr="000364ED" w:rsidRDefault="004E5C7A" w:rsidP="004E5C7A">
            <w:pPr>
              <w:autoSpaceDE w:val="0"/>
              <w:jc w:val="both"/>
              <w:rPr>
                <w:rFonts w:eastAsia="Arial"/>
                <w:sz w:val="20"/>
                <w:szCs w:val="20"/>
                <w:lang w:val="kk-KZ"/>
              </w:rPr>
            </w:pPr>
            <w:r w:rsidRPr="000364ED">
              <w:rPr>
                <w:b/>
                <w:sz w:val="20"/>
                <w:szCs w:val="20"/>
                <w:lang w:val="kk-KZ"/>
              </w:rPr>
              <w:t>Берілген пәнді оқыту мақсаты</w:t>
            </w:r>
            <w:r w:rsidRPr="000364ED">
              <w:rPr>
                <w:sz w:val="20"/>
                <w:szCs w:val="20"/>
                <w:lang w:val="kk-KZ"/>
              </w:rPr>
              <w:t xml:space="preserve"> </w:t>
            </w:r>
            <w:r w:rsidRPr="000364ED">
              <w:rPr>
                <w:rFonts w:eastAsia="Arial"/>
                <w:sz w:val="20"/>
                <w:szCs w:val="20"/>
                <w:lang w:val="kk-KZ"/>
              </w:rPr>
              <w:t>Қазіргі ақпараттық жүйені білу, ақпараттық технологияның құрылуы,  теориялық аспектілер және тәжіриебелік әдісте білім алуы, қазіргі мәселелер және компьютерлік технологияның дамуы,</w:t>
            </w:r>
          </w:p>
          <w:p w:rsidR="004E5C7A" w:rsidRPr="000364ED" w:rsidRDefault="004E5C7A" w:rsidP="004E5C7A">
            <w:pPr>
              <w:autoSpaceDE w:val="0"/>
              <w:jc w:val="both"/>
              <w:rPr>
                <w:rFonts w:eastAsia="Arial"/>
                <w:sz w:val="20"/>
                <w:szCs w:val="20"/>
                <w:lang w:val="kk-KZ"/>
              </w:rPr>
            </w:pPr>
            <w:r w:rsidRPr="000364ED">
              <w:rPr>
                <w:b/>
                <w:sz w:val="20"/>
                <w:szCs w:val="20"/>
                <w:lang w:val="kk-KZ"/>
              </w:rPr>
              <w:t xml:space="preserve">Негізгі бөлімдер мазмұны: </w:t>
            </w:r>
            <w:r w:rsidRPr="000364ED">
              <w:rPr>
                <w:rFonts w:eastAsia="Arial"/>
                <w:sz w:val="20"/>
                <w:szCs w:val="20"/>
                <w:lang w:val="kk-KZ"/>
              </w:rPr>
              <w:t xml:space="preserve">Пән міндеттері келесілер: үйренуден заңдардың, әдістердің және амалдардың толықтырылуы, өңдеулер және жіберулер, хабарлаулар, жәрдеммен ЭЕМ және басқа техникалық амалдар. </w:t>
            </w:r>
          </w:p>
          <w:p w:rsidR="00520ECB" w:rsidRPr="000364ED" w:rsidRDefault="004E5C7A" w:rsidP="004E5C7A">
            <w:pPr>
              <w:jc w:val="both"/>
              <w:rPr>
                <w:b/>
                <w:sz w:val="20"/>
                <w:szCs w:val="20"/>
                <w:lang w:val="kk-KZ"/>
              </w:rPr>
            </w:pPr>
            <w:r w:rsidRPr="000364ED">
              <w:rPr>
                <w:rFonts w:ascii="TimesNewRomanPSMT" w:hAnsi="TimesNewRomanPSMT" w:cs="TimesNewRomanPSMT"/>
                <w:b/>
                <w:sz w:val="20"/>
                <w:szCs w:val="20"/>
                <w:lang w:val="kk-KZ"/>
              </w:rPr>
              <w:t xml:space="preserve">Оқыту нәтижелері: </w:t>
            </w:r>
            <w:r w:rsidRPr="000364ED">
              <w:rPr>
                <w:rFonts w:eastAsia="Arial"/>
                <w:sz w:val="20"/>
                <w:szCs w:val="20"/>
                <w:lang w:val="kk-KZ"/>
              </w:rPr>
              <w:t>жаңа ақпараттық технологиялардың негізгі есептерін және мазмұнын білу,базалық ақпаратық процесстер үлгілерін;үлгілерін пайдалана білу, әдістер және амалдар ақпаратық технологияларды жасау, автоматтандырылған жүйелердің өңдеулерін хабарлаулар және басқарулар, хабардар болу және үлгі программалық амалмен және олармен қолданулар;практикалық дағдылар орындау жұмыстарын жобалауға және қолдануға ақпараттық технологиялар.</w:t>
            </w:r>
          </w:p>
        </w:tc>
      </w:tr>
      <w:tr w:rsidR="00BA5C4E" w:rsidRPr="00E830E8" w:rsidTr="00BA5C4E">
        <w:tc>
          <w:tcPr>
            <w:tcW w:w="674" w:type="dxa"/>
          </w:tcPr>
          <w:p w:rsidR="00BA5C4E" w:rsidRPr="00B954A7" w:rsidRDefault="00E830E8" w:rsidP="00BA5C4E">
            <w:pPr>
              <w:jc w:val="center"/>
              <w:rPr>
                <w:sz w:val="20"/>
                <w:szCs w:val="20"/>
              </w:rPr>
            </w:pPr>
            <w:r>
              <w:rPr>
                <w:sz w:val="20"/>
                <w:szCs w:val="20"/>
              </w:rPr>
              <w:lastRenderedPageBreak/>
              <w:t>3</w:t>
            </w:r>
          </w:p>
        </w:tc>
        <w:tc>
          <w:tcPr>
            <w:tcW w:w="1276" w:type="dxa"/>
          </w:tcPr>
          <w:p w:rsidR="00BA5C4E" w:rsidRDefault="00BC5745" w:rsidP="00BA5C4E">
            <w:pPr>
              <w:jc w:val="center"/>
              <w:rPr>
                <w:sz w:val="20"/>
                <w:szCs w:val="20"/>
                <w:lang w:val="kk-KZ"/>
              </w:rPr>
            </w:pPr>
            <w:r>
              <w:rPr>
                <w:sz w:val="20"/>
                <w:szCs w:val="20"/>
                <w:lang w:val="kk-KZ"/>
              </w:rPr>
              <w:t>5/3</w:t>
            </w:r>
          </w:p>
          <w:p w:rsidR="00BC5745" w:rsidRDefault="00BC5745" w:rsidP="00BA5C4E">
            <w:pPr>
              <w:jc w:val="center"/>
              <w:rPr>
                <w:sz w:val="20"/>
                <w:szCs w:val="20"/>
                <w:lang w:val="kk-KZ"/>
              </w:rPr>
            </w:pPr>
            <w:r>
              <w:rPr>
                <w:sz w:val="20"/>
                <w:szCs w:val="20"/>
                <w:lang w:val="kk-KZ"/>
              </w:rPr>
              <w:t>(БзП)</w:t>
            </w:r>
          </w:p>
        </w:tc>
        <w:tc>
          <w:tcPr>
            <w:tcW w:w="5949" w:type="dxa"/>
          </w:tcPr>
          <w:p w:rsidR="00BA5C4E" w:rsidRPr="00F6277B" w:rsidRDefault="00E830E8" w:rsidP="00BC5745">
            <w:pPr>
              <w:jc w:val="center"/>
              <w:rPr>
                <w:b/>
                <w:sz w:val="20"/>
                <w:szCs w:val="20"/>
                <w:lang w:val="kk-KZ"/>
              </w:rPr>
            </w:pPr>
            <w:r w:rsidRPr="00F6277B">
              <w:rPr>
                <w:b/>
                <w:sz w:val="20"/>
                <w:szCs w:val="20"/>
                <w:lang w:val="kk-KZ"/>
              </w:rPr>
              <w:t xml:space="preserve">AUMDB 5 </w:t>
            </w:r>
            <w:r w:rsidR="00BC5745" w:rsidRPr="00F6277B">
              <w:rPr>
                <w:b/>
                <w:sz w:val="20"/>
                <w:szCs w:val="20"/>
                <w:lang w:val="kk-KZ"/>
              </w:rPr>
              <w:t>модулі</w:t>
            </w:r>
          </w:p>
          <w:p w:rsidR="00BC5745" w:rsidRPr="00F6277B" w:rsidRDefault="00E830E8" w:rsidP="00BC5745">
            <w:pPr>
              <w:jc w:val="center"/>
              <w:rPr>
                <w:b/>
                <w:sz w:val="20"/>
                <w:szCs w:val="20"/>
                <w:lang w:val="kk-KZ"/>
              </w:rPr>
            </w:pPr>
            <w:r w:rsidRPr="00F6277B">
              <w:rPr>
                <w:b/>
                <w:sz w:val="20"/>
                <w:szCs w:val="20"/>
                <w:lang w:val="kk-KZ"/>
              </w:rPr>
              <w:t>ATK 5308</w:t>
            </w:r>
            <w:r w:rsidR="00BC5745" w:rsidRPr="00F6277B">
              <w:rPr>
                <w:b/>
                <w:sz w:val="20"/>
                <w:szCs w:val="20"/>
                <w:lang w:val="kk-KZ"/>
              </w:rPr>
              <w:t xml:space="preserve"> «</w:t>
            </w:r>
            <w:r w:rsidRPr="00F6277B">
              <w:rPr>
                <w:b/>
                <w:sz w:val="20"/>
                <w:szCs w:val="20"/>
                <w:lang w:val="kk-KZ"/>
              </w:rPr>
              <w:t>Ақпараттық технологиялар қауіпсіздігі</w:t>
            </w:r>
            <w:r w:rsidR="00BC5745" w:rsidRPr="00F6277B">
              <w:rPr>
                <w:b/>
                <w:sz w:val="20"/>
                <w:szCs w:val="20"/>
                <w:lang w:val="kk-KZ"/>
              </w:rPr>
              <w:t>» 1-</w:t>
            </w:r>
            <w:r w:rsidRPr="00F6277B">
              <w:rPr>
                <w:b/>
                <w:sz w:val="20"/>
                <w:szCs w:val="20"/>
                <w:lang w:val="en-US"/>
              </w:rPr>
              <w:t>0</w:t>
            </w:r>
            <w:r w:rsidR="00BC5745" w:rsidRPr="00F6277B">
              <w:rPr>
                <w:b/>
                <w:sz w:val="20"/>
                <w:szCs w:val="20"/>
                <w:lang w:val="kk-KZ"/>
              </w:rPr>
              <w:t>-</w:t>
            </w:r>
            <w:r w:rsidRPr="00F6277B">
              <w:rPr>
                <w:b/>
                <w:sz w:val="20"/>
                <w:szCs w:val="20"/>
                <w:lang w:val="en-US"/>
              </w:rPr>
              <w:t>2</w:t>
            </w:r>
            <w:r w:rsidR="00BC5745" w:rsidRPr="00F6277B">
              <w:rPr>
                <w:b/>
                <w:sz w:val="20"/>
                <w:szCs w:val="20"/>
                <w:lang w:val="kk-KZ"/>
              </w:rPr>
              <w:t>-1</w:t>
            </w:r>
          </w:p>
          <w:p w:rsidR="00BC5745" w:rsidRPr="00F6277B" w:rsidRDefault="00BC5745" w:rsidP="00BC5745">
            <w:pPr>
              <w:autoSpaceDE w:val="0"/>
              <w:jc w:val="center"/>
              <w:rPr>
                <w:rFonts w:eastAsia="Arial"/>
                <w:sz w:val="20"/>
                <w:szCs w:val="20"/>
                <w:lang w:val="kk-KZ"/>
              </w:rPr>
            </w:pPr>
            <w:r w:rsidRPr="00F6277B">
              <w:rPr>
                <w:b/>
                <w:bCs/>
                <w:sz w:val="20"/>
                <w:szCs w:val="20"/>
                <w:lang w:val="kk-KZ"/>
              </w:rPr>
              <w:t>Пререквизиттері:</w:t>
            </w:r>
            <w:r w:rsidRPr="00F6277B">
              <w:rPr>
                <w:sz w:val="20"/>
                <w:szCs w:val="20"/>
                <w:lang w:val="kk-KZ"/>
              </w:rPr>
              <w:t xml:space="preserve"> </w:t>
            </w:r>
            <w:r w:rsidRPr="00F6277B">
              <w:rPr>
                <w:rFonts w:eastAsia="Arial"/>
                <w:sz w:val="20"/>
                <w:szCs w:val="20"/>
                <w:lang w:val="kk-KZ"/>
              </w:rPr>
              <w:t xml:space="preserve"> </w:t>
            </w:r>
          </w:p>
          <w:p w:rsidR="00BC5745" w:rsidRPr="00F6277B" w:rsidRDefault="00E830E8" w:rsidP="00BC5745">
            <w:pPr>
              <w:autoSpaceDE w:val="0"/>
              <w:jc w:val="center"/>
              <w:rPr>
                <w:b/>
                <w:bCs/>
                <w:color w:val="FF0000"/>
                <w:sz w:val="20"/>
                <w:szCs w:val="20"/>
                <w:lang w:val="en-US"/>
              </w:rPr>
            </w:pPr>
            <w:r w:rsidRPr="00F6277B">
              <w:rPr>
                <w:b/>
                <w:color w:val="FF0000"/>
                <w:sz w:val="20"/>
                <w:lang w:val="en-US"/>
              </w:rPr>
              <w:t>-</w:t>
            </w:r>
          </w:p>
          <w:p w:rsidR="00BC5745" w:rsidRPr="00F6277B" w:rsidRDefault="00BC5745" w:rsidP="00BC5745">
            <w:pPr>
              <w:jc w:val="center"/>
              <w:rPr>
                <w:b/>
                <w:sz w:val="20"/>
                <w:szCs w:val="20"/>
                <w:lang w:val="kk-KZ"/>
              </w:rPr>
            </w:pPr>
            <w:r w:rsidRPr="00F6277B">
              <w:rPr>
                <w:b/>
                <w:sz w:val="20"/>
                <w:szCs w:val="20"/>
                <w:lang w:val="kk-KZ"/>
              </w:rPr>
              <w:t>Постреквизиттері:</w:t>
            </w:r>
          </w:p>
          <w:p w:rsidR="00BC5745" w:rsidRPr="00E830E8" w:rsidRDefault="00E830E8" w:rsidP="00BC5745">
            <w:pPr>
              <w:autoSpaceDE w:val="0"/>
              <w:autoSpaceDN w:val="0"/>
              <w:adjustRightInd w:val="0"/>
              <w:jc w:val="center"/>
              <w:rPr>
                <w:b/>
                <w:sz w:val="20"/>
                <w:szCs w:val="20"/>
                <w:lang w:val="kk-KZ"/>
              </w:rPr>
            </w:pPr>
            <w:r w:rsidRPr="00F6277B">
              <w:rPr>
                <w:b/>
                <w:sz w:val="20"/>
                <w:szCs w:val="20"/>
                <w:lang w:val="kk-KZ"/>
              </w:rPr>
              <w:t>-</w:t>
            </w:r>
          </w:p>
          <w:p w:rsidR="00E830E8" w:rsidRPr="00402E7C" w:rsidRDefault="00E830E8" w:rsidP="00E830E8">
            <w:pPr>
              <w:keepNext/>
              <w:keepLines/>
              <w:autoSpaceDE w:val="0"/>
              <w:autoSpaceDN w:val="0"/>
              <w:jc w:val="both"/>
              <w:rPr>
                <w:kern w:val="28"/>
                <w:sz w:val="20"/>
                <w:szCs w:val="20"/>
                <w:lang w:val="kk-KZ"/>
              </w:rPr>
            </w:pPr>
            <w:r w:rsidRPr="00402E7C">
              <w:rPr>
                <w:b/>
                <w:sz w:val="20"/>
                <w:szCs w:val="20"/>
                <w:lang w:val="kk-KZ"/>
              </w:rPr>
              <w:t xml:space="preserve">Берілген пәнді оқыту мақсаты: </w:t>
            </w:r>
            <w:r w:rsidRPr="00402E7C">
              <w:rPr>
                <w:sz w:val="20"/>
                <w:szCs w:val="20"/>
                <w:lang w:val="kk-KZ"/>
              </w:rPr>
              <w:t>Тәртіп ақпараттық технологияның"  "қауіпсіздігі әзірлеу  мақсатпен магистранттарды тиімді игерушілікке ғылыми зертте- автоматталған жүйесінің келешек практикалық қызметінде қояды</w:t>
            </w:r>
            <w:r w:rsidRPr="00402E7C">
              <w:rPr>
                <w:kern w:val="28"/>
                <w:sz w:val="20"/>
                <w:szCs w:val="20"/>
                <w:lang w:val="kk-KZ"/>
              </w:rPr>
              <w:t>.</w:t>
            </w:r>
          </w:p>
          <w:p w:rsidR="00E830E8" w:rsidRPr="00402E7C" w:rsidRDefault="00E830E8" w:rsidP="00E830E8">
            <w:pPr>
              <w:jc w:val="both"/>
              <w:rPr>
                <w:rFonts w:ascii="TimesNewRomanPSMT" w:hAnsi="TimesNewRomanPSMT" w:cs="TimesNewRomanPSMT"/>
                <w:sz w:val="20"/>
                <w:szCs w:val="20"/>
                <w:lang w:val="kk-KZ"/>
              </w:rPr>
            </w:pPr>
            <w:r w:rsidRPr="00402E7C">
              <w:rPr>
                <w:b/>
                <w:sz w:val="20"/>
                <w:szCs w:val="20"/>
                <w:lang w:val="kk-KZ"/>
              </w:rPr>
              <w:t xml:space="preserve">Негізгі бөлімдер мазмұны: </w:t>
            </w:r>
            <w:r w:rsidRPr="00402E7C">
              <w:rPr>
                <w:sz w:val="20"/>
                <w:szCs w:val="20"/>
                <w:lang w:val="kk-KZ"/>
              </w:rPr>
              <w:t>Жоғары оқу орнымда тәртіптің нәтижесінің иеленушілік магистранттармен құзырлармен оқытушылық жұмыстың орындалуы үшін қажетті арада болып табылады.</w:t>
            </w:r>
          </w:p>
          <w:p w:rsidR="00BC5745" w:rsidRPr="000364ED" w:rsidRDefault="00E830E8" w:rsidP="00E830E8">
            <w:pPr>
              <w:jc w:val="both"/>
              <w:rPr>
                <w:b/>
                <w:sz w:val="20"/>
                <w:szCs w:val="20"/>
                <w:lang w:val="kk-KZ"/>
              </w:rPr>
            </w:pPr>
            <w:r w:rsidRPr="00402E7C">
              <w:rPr>
                <w:rFonts w:ascii="TimesNewRomanPSMT" w:hAnsi="TimesNewRomanPSMT" w:cs="TimesNewRomanPSMT"/>
                <w:b/>
                <w:sz w:val="20"/>
                <w:szCs w:val="20"/>
                <w:lang w:val="kk-KZ"/>
              </w:rPr>
              <w:lastRenderedPageBreak/>
              <w:t xml:space="preserve">Оқыту нәтижелері: </w:t>
            </w:r>
            <w:r w:rsidRPr="00402E7C">
              <w:rPr>
                <w:sz w:val="20"/>
                <w:szCs w:val="20"/>
                <w:lang w:val="kk-KZ"/>
              </w:rPr>
              <w:t>Курстегi түбегейлi орын есептер және олардың шапшаң өрлеуi бiздiң заманымызда жағдай жасайтын ақпараттық жүйелердегi қажеттiк тудырған мәселелердiң талқылауына берiледi.</w:t>
            </w:r>
          </w:p>
        </w:tc>
        <w:tc>
          <w:tcPr>
            <w:tcW w:w="1145" w:type="dxa"/>
          </w:tcPr>
          <w:p w:rsidR="00BA5C4E" w:rsidRPr="000364ED" w:rsidRDefault="00520ECB" w:rsidP="00BA5C4E">
            <w:pPr>
              <w:jc w:val="center"/>
              <w:rPr>
                <w:sz w:val="20"/>
                <w:szCs w:val="20"/>
              </w:rPr>
            </w:pPr>
            <w:r w:rsidRPr="000364ED">
              <w:rPr>
                <w:sz w:val="20"/>
                <w:szCs w:val="20"/>
                <w:lang w:val="en-US"/>
              </w:rPr>
              <w:lastRenderedPageBreak/>
              <w:t>5</w:t>
            </w:r>
            <w:r w:rsidRPr="000364ED">
              <w:rPr>
                <w:sz w:val="20"/>
                <w:szCs w:val="20"/>
              </w:rPr>
              <w:t>/3</w:t>
            </w:r>
          </w:p>
          <w:p w:rsidR="00520ECB" w:rsidRPr="000364ED" w:rsidRDefault="00520ECB" w:rsidP="00BA5C4E">
            <w:pPr>
              <w:jc w:val="center"/>
              <w:rPr>
                <w:sz w:val="20"/>
                <w:szCs w:val="20"/>
              </w:rPr>
            </w:pPr>
            <w:r w:rsidRPr="000364ED">
              <w:rPr>
                <w:sz w:val="20"/>
                <w:szCs w:val="20"/>
              </w:rPr>
              <w:t>(</w:t>
            </w:r>
            <w:proofErr w:type="spellStart"/>
            <w:r w:rsidRPr="000364ED">
              <w:rPr>
                <w:sz w:val="20"/>
                <w:szCs w:val="20"/>
              </w:rPr>
              <w:t>БзП</w:t>
            </w:r>
            <w:proofErr w:type="spellEnd"/>
            <w:r w:rsidRPr="000364ED">
              <w:rPr>
                <w:sz w:val="20"/>
                <w:szCs w:val="20"/>
              </w:rPr>
              <w:t>)</w:t>
            </w:r>
          </w:p>
        </w:tc>
        <w:tc>
          <w:tcPr>
            <w:tcW w:w="5742" w:type="dxa"/>
          </w:tcPr>
          <w:p w:rsidR="00BA5C4E" w:rsidRPr="000364ED" w:rsidRDefault="00F6277B" w:rsidP="00520ECB">
            <w:pPr>
              <w:jc w:val="center"/>
              <w:rPr>
                <w:b/>
                <w:sz w:val="20"/>
                <w:szCs w:val="20"/>
                <w:lang w:val="kk-KZ"/>
              </w:rPr>
            </w:pPr>
            <w:r w:rsidRPr="00F6277B">
              <w:rPr>
                <w:b/>
                <w:sz w:val="20"/>
                <w:szCs w:val="20"/>
                <w:lang w:val="kk-KZ"/>
              </w:rPr>
              <w:t>BBAZh 3</w:t>
            </w:r>
            <w:r w:rsidR="00520ECB" w:rsidRPr="000364ED">
              <w:rPr>
                <w:b/>
                <w:sz w:val="20"/>
                <w:szCs w:val="20"/>
                <w:lang w:val="kk-KZ"/>
              </w:rPr>
              <w:t xml:space="preserve"> модулі</w:t>
            </w:r>
          </w:p>
          <w:p w:rsidR="00520ECB" w:rsidRPr="00F6277B" w:rsidRDefault="00F6277B" w:rsidP="00520ECB">
            <w:pPr>
              <w:jc w:val="center"/>
              <w:rPr>
                <w:b/>
                <w:sz w:val="20"/>
                <w:szCs w:val="20"/>
                <w:lang w:val="kk-KZ"/>
              </w:rPr>
            </w:pPr>
            <w:r w:rsidRPr="00F6277B">
              <w:rPr>
                <w:b/>
                <w:sz w:val="20"/>
                <w:szCs w:val="20"/>
                <w:lang w:val="kk-KZ"/>
              </w:rPr>
              <w:t>BTVAK 5303</w:t>
            </w:r>
            <w:r w:rsidR="00520ECB" w:rsidRPr="000364ED">
              <w:rPr>
                <w:b/>
                <w:sz w:val="20"/>
                <w:szCs w:val="20"/>
                <w:lang w:val="kk-KZ"/>
              </w:rPr>
              <w:t xml:space="preserve"> </w:t>
            </w:r>
            <w:r w:rsidR="00520ECB" w:rsidRPr="00F6277B">
              <w:rPr>
                <w:b/>
                <w:sz w:val="20"/>
                <w:szCs w:val="20"/>
                <w:lang w:val="kk-KZ"/>
              </w:rPr>
              <w:t>«</w:t>
            </w:r>
            <w:r w:rsidRPr="00F6277B">
              <w:rPr>
                <w:b/>
                <w:sz w:val="20"/>
                <w:szCs w:val="20"/>
                <w:lang w:val="kk-KZ"/>
              </w:rPr>
              <w:t>Бейнені тану және визуализациялау әдістері мен құралдары</w:t>
            </w:r>
            <w:r w:rsidR="00520ECB" w:rsidRPr="00F6277B">
              <w:rPr>
                <w:b/>
                <w:sz w:val="20"/>
                <w:szCs w:val="20"/>
                <w:lang w:val="kk-KZ"/>
              </w:rPr>
              <w:t xml:space="preserve">» </w:t>
            </w:r>
          </w:p>
          <w:p w:rsidR="00520ECB" w:rsidRPr="000364ED" w:rsidRDefault="004E5C7A" w:rsidP="00520ECB">
            <w:pPr>
              <w:jc w:val="center"/>
              <w:rPr>
                <w:b/>
                <w:sz w:val="20"/>
                <w:szCs w:val="20"/>
              </w:rPr>
            </w:pPr>
            <w:r w:rsidRPr="000364ED">
              <w:rPr>
                <w:b/>
                <w:sz w:val="20"/>
                <w:szCs w:val="20"/>
              </w:rPr>
              <w:t>1-</w:t>
            </w:r>
            <w:r w:rsidR="00F6277B">
              <w:rPr>
                <w:b/>
                <w:sz w:val="20"/>
                <w:szCs w:val="20"/>
                <w:lang w:val="en-US"/>
              </w:rPr>
              <w:t>0</w:t>
            </w:r>
            <w:r w:rsidR="00520ECB" w:rsidRPr="000364ED">
              <w:rPr>
                <w:b/>
                <w:sz w:val="20"/>
                <w:szCs w:val="20"/>
              </w:rPr>
              <w:t>-</w:t>
            </w:r>
            <w:r w:rsidR="00F6277B">
              <w:rPr>
                <w:b/>
                <w:sz w:val="20"/>
                <w:szCs w:val="20"/>
                <w:lang w:val="en-US"/>
              </w:rPr>
              <w:t>2</w:t>
            </w:r>
            <w:r w:rsidR="00520ECB" w:rsidRPr="000364ED">
              <w:rPr>
                <w:b/>
                <w:sz w:val="20"/>
                <w:szCs w:val="20"/>
              </w:rPr>
              <w:t>-1</w:t>
            </w:r>
          </w:p>
          <w:p w:rsidR="00520ECB" w:rsidRPr="000364ED" w:rsidRDefault="00520ECB" w:rsidP="00520ECB">
            <w:pPr>
              <w:autoSpaceDE w:val="0"/>
              <w:jc w:val="center"/>
              <w:rPr>
                <w:rFonts w:eastAsia="Arial"/>
                <w:sz w:val="20"/>
                <w:szCs w:val="20"/>
              </w:rPr>
            </w:pPr>
            <w:proofErr w:type="spellStart"/>
            <w:r w:rsidRPr="000364ED">
              <w:rPr>
                <w:b/>
                <w:bCs/>
                <w:sz w:val="20"/>
                <w:szCs w:val="20"/>
              </w:rPr>
              <w:t>Пререквизит</w:t>
            </w:r>
            <w:proofErr w:type="spellEnd"/>
            <w:r w:rsidRPr="000364ED">
              <w:rPr>
                <w:b/>
                <w:bCs/>
                <w:sz w:val="20"/>
                <w:szCs w:val="20"/>
                <w:lang w:val="kk-KZ"/>
              </w:rPr>
              <w:t>тері</w:t>
            </w:r>
            <w:r w:rsidRPr="000364ED">
              <w:rPr>
                <w:b/>
                <w:bCs/>
                <w:sz w:val="20"/>
                <w:szCs w:val="20"/>
              </w:rPr>
              <w:t>:</w:t>
            </w:r>
            <w:r w:rsidRPr="000364ED">
              <w:rPr>
                <w:sz w:val="20"/>
                <w:szCs w:val="20"/>
              </w:rPr>
              <w:t xml:space="preserve"> </w:t>
            </w:r>
            <w:r w:rsidRPr="000364ED">
              <w:rPr>
                <w:rFonts w:eastAsia="Arial"/>
                <w:sz w:val="20"/>
                <w:szCs w:val="20"/>
              </w:rPr>
              <w:t xml:space="preserve"> </w:t>
            </w:r>
          </w:p>
          <w:p w:rsidR="00520ECB" w:rsidRPr="00F6277B" w:rsidRDefault="00F6277B" w:rsidP="00520ECB">
            <w:pPr>
              <w:autoSpaceDE w:val="0"/>
              <w:jc w:val="center"/>
              <w:rPr>
                <w:b/>
                <w:bCs/>
                <w:sz w:val="20"/>
                <w:szCs w:val="20"/>
                <w:lang w:val="en-US"/>
              </w:rPr>
            </w:pPr>
            <w:r>
              <w:rPr>
                <w:b/>
                <w:sz w:val="20"/>
                <w:lang w:val="en-US"/>
              </w:rPr>
              <w:t>-</w:t>
            </w:r>
          </w:p>
          <w:p w:rsidR="00520ECB" w:rsidRPr="000364ED" w:rsidRDefault="00520ECB" w:rsidP="00520ECB">
            <w:pPr>
              <w:jc w:val="center"/>
              <w:rPr>
                <w:b/>
                <w:sz w:val="20"/>
                <w:szCs w:val="20"/>
                <w:lang w:val="kk-KZ"/>
              </w:rPr>
            </w:pPr>
            <w:r w:rsidRPr="000364ED">
              <w:rPr>
                <w:b/>
                <w:sz w:val="20"/>
                <w:szCs w:val="20"/>
                <w:lang w:val="kk-KZ"/>
              </w:rPr>
              <w:t>Постреквизиттері:</w:t>
            </w:r>
          </w:p>
          <w:p w:rsidR="00520ECB" w:rsidRPr="00F6277B" w:rsidRDefault="00F6277B" w:rsidP="00520ECB">
            <w:pPr>
              <w:autoSpaceDE w:val="0"/>
              <w:autoSpaceDN w:val="0"/>
              <w:adjustRightInd w:val="0"/>
              <w:jc w:val="center"/>
              <w:rPr>
                <w:b/>
                <w:sz w:val="20"/>
                <w:szCs w:val="20"/>
                <w:lang w:val="kk-KZ"/>
              </w:rPr>
            </w:pPr>
            <w:r w:rsidRPr="00F6277B">
              <w:rPr>
                <w:b/>
                <w:sz w:val="20"/>
                <w:szCs w:val="20"/>
                <w:lang w:val="kk-KZ"/>
              </w:rPr>
              <w:t>-</w:t>
            </w:r>
          </w:p>
          <w:p w:rsidR="00F6277B" w:rsidRPr="00402E7C" w:rsidRDefault="00F6277B" w:rsidP="00F6277B">
            <w:pPr>
              <w:jc w:val="both"/>
              <w:rPr>
                <w:b/>
                <w:sz w:val="20"/>
                <w:szCs w:val="20"/>
                <w:lang w:val="kk-KZ"/>
              </w:rPr>
            </w:pPr>
            <w:r w:rsidRPr="00402E7C">
              <w:rPr>
                <w:b/>
                <w:sz w:val="20"/>
                <w:szCs w:val="20"/>
                <w:lang w:val="kk-KZ"/>
              </w:rPr>
              <w:t xml:space="preserve">Берілген пәнді оқыту мақсаты: </w:t>
            </w:r>
            <w:r w:rsidRPr="00402E7C">
              <w:rPr>
                <w:sz w:val="20"/>
                <w:szCs w:val="20"/>
                <w:lang w:val="kk-KZ"/>
              </w:rPr>
              <w:t>бiлiмдi басқаруда дағдыны қалыптастыру үшiн ұсыну және әзiрлеу туралы процестердi енгiзу және ұйымда бiлiм басқару жүйесi, қазiргi ұстанымдарды игере отырып  ұйымда бiлiмдердi басқарудың әдiснамасы қамтамасыз ету</w:t>
            </w:r>
          </w:p>
          <w:p w:rsidR="00F6277B" w:rsidRPr="00402E7C" w:rsidRDefault="00F6277B" w:rsidP="00F6277B">
            <w:pPr>
              <w:jc w:val="both"/>
              <w:rPr>
                <w:b/>
                <w:sz w:val="20"/>
                <w:szCs w:val="20"/>
                <w:lang w:val="kk-KZ"/>
              </w:rPr>
            </w:pPr>
            <w:r w:rsidRPr="00402E7C">
              <w:rPr>
                <w:b/>
                <w:sz w:val="20"/>
                <w:szCs w:val="20"/>
                <w:lang w:val="kk-KZ"/>
              </w:rPr>
              <w:t>Негізгі бөлімдер мазмұны: Б</w:t>
            </w:r>
            <w:r w:rsidRPr="00402E7C">
              <w:rPr>
                <w:sz w:val="20"/>
                <w:szCs w:val="20"/>
                <w:lang w:val="kk-KZ"/>
              </w:rPr>
              <w:t xml:space="preserve">iлiмдерді басқару жүйесiнiң </w:t>
            </w:r>
            <w:r w:rsidRPr="00402E7C">
              <w:rPr>
                <w:sz w:val="20"/>
                <w:szCs w:val="20"/>
                <w:lang w:val="kk-KZ"/>
              </w:rPr>
              <w:lastRenderedPageBreak/>
              <w:t>ұйғарымы. Бiлiмдi басқару жүйесiнiң мiндетi. Бiлiм тiршiлiк кезеңі. Басқару тәсiлдері. Бiлiм ұрпағы. Iздестiру. Бiрдейлендiру және сақтау. Білімді қолдану және тарату.</w:t>
            </w:r>
          </w:p>
          <w:p w:rsidR="00520ECB" w:rsidRPr="000364ED" w:rsidRDefault="00F6277B" w:rsidP="00F6277B">
            <w:pPr>
              <w:autoSpaceDE w:val="0"/>
              <w:jc w:val="both"/>
              <w:rPr>
                <w:sz w:val="20"/>
                <w:szCs w:val="20"/>
                <w:lang w:val="kk-KZ"/>
              </w:rPr>
            </w:pPr>
            <w:r w:rsidRPr="00402E7C">
              <w:rPr>
                <w:rFonts w:ascii="TimesNewRomanPSMT" w:hAnsi="TimesNewRomanPSMT" w:cs="TimesNewRomanPSMT"/>
                <w:b/>
                <w:sz w:val="20"/>
                <w:szCs w:val="20"/>
                <w:lang w:val="kk-KZ"/>
              </w:rPr>
              <w:t xml:space="preserve">Оқыту нәтижелері: </w:t>
            </w:r>
            <w:r w:rsidRPr="00402E7C">
              <w:rPr>
                <w:rFonts w:ascii="TimesNewRomanPSMT" w:hAnsi="TimesNewRomanPSMT" w:cs="TimesNewRomanPSMT"/>
                <w:sz w:val="20"/>
                <w:szCs w:val="20"/>
                <w:lang w:val="kk-KZ"/>
              </w:rPr>
              <w:t>түсінікке</w:t>
            </w:r>
            <w:r w:rsidRPr="00402E7C">
              <w:rPr>
                <w:sz w:val="20"/>
                <w:szCs w:val="20"/>
                <w:lang w:val="kk-KZ"/>
              </w:rPr>
              <w:t xml:space="preserve"> ие болу: бiлiм үлгiлерiндегi бiлiмдердiң менеджментiнiң негiзгi ұғымдары, шешiм қабылдау әдiстерi туралы; бiлiмдi басқару төңiрегiдегiн үрдiсiн; білуі тиіс: бiлiм көздерi және онымен жұмыс істеу тәсiлдерi; бiлiмдi басқару моделін таңдауды жүзеге асыруға икемi болуы; бiлiм басқару құралдары мен әдiснама, технология қолданылсын меңгеру.</w:t>
            </w:r>
          </w:p>
        </w:tc>
      </w:tr>
      <w:tr w:rsidR="00BA5C4E" w:rsidRPr="00E830E8" w:rsidTr="00BA5C4E">
        <w:tc>
          <w:tcPr>
            <w:tcW w:w="674" w:type="dxa"/>
          </w:tcPr>
          <w:p w:rsidR="00BA5C4E" w:rsidRPr="00B954A7" w:rsidRDefault="00E830E8" w:rsidP="00BA5C4E">
            <w:pPr>
              <w:jc w:val="center"/>
              <w:rPr>
                <w:sz w:val="20"/>
                <w:szCs w:val="20"/>
              </w:rPr>
            </w:pPr>
            <w:r>
              <w:rPr>
                <w:sz w:val="20"/>
                <w:szCs w:val="20"/>
              </w:rPr>
              <w:lastRenderedPageBreak/>
              <w:t>4</w:t>
            </w:r>
          </w:p>
        </w:tc>
        <w:tc>
          <w:tcPr>
            <w:tcW w:w="1276" w:type="dxa"/>
          </w:tcPr>
          <w:p w:rsidR="00BA5C4E" w:rsidRDefault="00BC5745" w:rsidP="00BA5C4E">
            <w:pPr>
              <w:jc w:val="center"/>
              <w:rPr>
                <w:sz w:val="20"/>
                <w:szCs w:val="20"/>
              </w:rPr>
            </w:pPr>
            <w:r>
              <w:rPr>
                <w:sz w:val="20"/>
                <w:szCs w:val="20"/>
              </w:rPr>
              <w:t>5/3</w:t>
            </w:r>
          </w:p>
          <w:p w:rsidR="00BC5745" w:rsidRPr="00BC5745" w:rsidRDefault="00BC5745" w:rsidP="00BA5C4E">
            <w:pPr>
              <w:jc w:val="center"/>
              <w:rPr>
                <w:sz w:val="20"/>
                <w:szCs w:val="20"/>
              </w:rPr>
            </w:pPr>
            <w:r>
              <w:rPr>
                <w:sz w:val="20"/>
                <w:szCs w:val="20"/>
              </w:rPr>
              <w:t>(БП)</w:t>
            </w:r>
          </w:p>
        </w:tc>
        <w:tc>
          <w:tcPr>
            <w:tcW w:w="5949" w:type="dxa"/>
          </w:tcPr>
          <w:p w:rsidR="00BC5745" w:rsidRPr="00F6277B" w:rsidRDefault="00E830E8" w:rsidP="00BC5745">
            <w:pPr>
              <w:jc w:val="center"/>
              <w:rPr>
                <w:b/>
                <w:sz w:val="20"/>
                <w:szCs w:val="20"/>
                <w:lang w:val="kk-KZ"/>
              </w:rPr>
            </w:pPr>
            <w:r w:rsidRPr="00F6277B">
              <w:rPr>
                <w:b/>
                <w:sz w:val="20"/>
                <w:szCs w:val="20"/>
                <w:lang w:val="kk-KZ"/>
              </w:rPr>
              <w:t>AUMDB 5</w:t>
            </w:r>
            <w:r w:rsidR="00BC5745" w:rsidRPr="00F6277B">
              <w:rPr>
                <w:b/>
                <w:sz w:val="20"/>
                <w:szCs w:val="20"/>
                <w:lang w:val="kk-KZ"/>
              </w:rPr>
              <w:t xml:space="preserve"> модулі</w:t>
            </w:r>
          </w:p>
          <w:p w:rsidR="00BA5C4E" w:rsidRPr="00F6277B" w:rsidRDefault="005E335A" w:rsidP="00BC5745">
            <w:pPr>
              <w:jc w:val="center"/>
              <w:rPr>
                <w:b/>
                <w:sz w:val="20"/>
                <w:szCs w:val="20"/>
                <w:lang w:val="kk-KZ"/>
              </w:rPr>
            </w:pPr>
            <w:r w:rsidRPr="00F6277B">
              <w:rPr>
                <w:b/>
                <w:sz w:val="20"/>
                <w:szCs w:val="20"/>
                <w:lang w:val="kk-KZ"/>
              </w:rPr>
              <w:t xml:space="preserve">AZhDB 5310 </w:t>
            </w:r>
            <w:r w:rsidR="00BC5745" w:rsidRPr="00F6277B">
              <w:rPr>
                <w:b/>
                <w:sz w:val="20"/>
                <w:szCs w:val="20"/>
                <w:lang w:val="kk-KZ"/>
              </w:rPr>
              <w:t>«</w:t>
            </w:r>
            <w:r w:rsidRPr="00F6277B">
              <w:rPr>
                <w:b/>
                <w:sz w:val="20"/>
                <w:szCs w:val="20"/>
                <w:lang w:val="kk-KZ"/>
              </w:rPr>
              <w:t>Ақпараттық жүйелердегі деректерді басқару</w:t>
            </w:r>
            <w:r w:rsidR="00F6277B" w:rsidRPr="00F6277B">
              <w:rPr>
                <w:b/>
                <w:sz w:val="20"/>
                <w:szCs w:val="20"/>
                <w:lang w:val="kk-KZ"/>
              </w:rPr>
              <w:t>» 1-0-2-1</w:t>
            </w:r>
          </w:p>
          <w:p w:rsidR="00BC5745" w:rsidRPr="00F6277B" w:rsidRDefault="00BC5745" w:rsidP="00BC5745">
            <w:pPr>
              <w:autoSpaceDE w:val="0"/>
              <w:jc w:val="center"/>
              <w:rPr>
                <w:rFonts w:eastAsia="Arial"/>
                <w:sz w:val="20"/>
                <w:szCs w:val="20"/>
                <w:lang w:val="kk-KZ"/>
              </w:rPr>
            </w:pPr>
            <w:r w:rsidRPr="00F6277B">
              <w:rPr>
                <w:b/>
                <w:bCs/>
                <w:sz w:val="20"/>
                <w:szCs w:val="20"/>
                <w:lang w:val="kk-KZ"/>
              </w:rPr>
              <w:t>Пререквизиттері:</w:t>
            </w:r>
            <w:r w:rsidRPr="00F6277B">
              <w:rPr>
                <w:sz w:val="20"/>
                <w:szCs w:val="20"/>
                <w:lang w:val="kk-KZ"/>
              </w:rPr>
              <w:t xml:space="preserve"> </w:t>
            </w:r>
            <w:r w:rsidRPr="00F6277B">
              <w:rPr>
                <w:rFonts w:eastAsia="Arial"/>
                <w:sz w:val="20"/>
                <w:szCs w:val="20"/>
                <w:lang w:val="kk-KZ"/>
              </w:rPr>
              <w:t xml:space="preserve"> </w:t>
            </w:r>
          </w:p>
          <w:p w:rsidR="00BC5745" w:rsidRPr="00F6277B" w:rsidRDefault="00F6277B" w:rsidP="00BC5745">
            <w:pPr>
              <w:autoSpaceDE w:val="0"/>
              <w:jc w:val="center"/>
              <w:rPr>
                <w:b/>
                <w:bCs/>
                <w:sz w:val="20"/>
                <w:szCs w:val="20"/>
                <w:lang w:val="en-US"/>
              </w:rPr>
            </w:pPr>
            <w:r w:rsidRPr="00F6277B">
              <w:rPr>
                <w:b/>
                <w:sz w:val="20"/>
                <w:szCs w:val="20"/>
                <w:lang w:val="en-US"/>
              </w:rPr>
              <w:t>-</w:t>
            </w:r>
          </w:p>
          <w:p w:rsidR="00BC5745" w:rsidRPr="00F6277B" w:rsidRDefault="00BC5745" w:rsidP="00BC5745">
            <w:pPr>
              <w:jc w:val="center"/>
              <w:rPr>
                <w:b/>
                <w:sz w:val="20"/>
                <w:szCs w:val="20"/>
                <w:lang w:val="kk-KZ"/>
              </w:rPr>
            </w:pPr>
            <w:r w:rsidRPr="00F6277B">
              <w:rPr>
                <w:b/>
                <w:sz w:val="20"/>
                <w:szCs w:val="20"/>
                <w:lang w:val="kk-KZ"/>
              </w:rPr>
              <w:t>Постреквизиттері:</w:t>
            </w:r>
          </w:p>
          <w:p w:rsidR="00BC5745" w:rsidRPr="00F6277B" w:rsidRDefault="00F6277B" w:rsidP="00BC5745">
            <w:pPr>
              <w:autoSpaceDE w:val="0"/>
              <w:autoSpaceDN w:val="0"/>
              <w:adjustRightInd w:val="0"/>
              <w:jc w:val="center"/>
              <w:rPr>
                <w:b/>
                <w:bCs/>
                <w:sz w:val="20"/>
                <w:szCs w:val="20"/>
                <w:lang w:val="kk-KZ"/>
              </w:rPr>
            </w:pPr>
            <w:r w:rsidRPr="00F6277B">
              <w:rPr>
                <w:b/>
                <w:sz w:val="20"/>
                <w:szCs w:val="20"/>
                <w:lang w:val="kk-KZ"/>
              </w:rPr>
              <w:t>-</w:t>
            </w:r>
          </w:p>
          <w:p w:rsidR="00F6277B" w:rsidRPr="000364ED" w:rsidRDefault="00F6277B" w:rsidP="00F6277B">
            <w:pPr>
              <w:jc w:val="both"/>
              <w:rPr>
                <w:sz w:val="20"/>
                <w:szCs w:val="20"/>
                <w:lang w:val="kk-KZ"/>
              </w:rPr>
            </w:pPr>
            <w:r w:rsidRPr="000364ED">
              <w:rPr>
                <w:b/>
                <w:sz w:val="20"/>
                <w:szCs w:val="20"/>
                <w:lang w:val="kk-KZ"/>
              </w:rPr>
              <w:t>Берілген пәнді оқыту мақсаты</w:t>
            </w:r>
            <w:r w:rsidRPr="000364ED">
              <w:rPr>
                <w:sz w:val="20"/>
                <w:szCs w:val="20"/>
                <w:lang w:val="kk-KZ"/>
              </w:rPr>
              <w:t xml:space="preserve"> деректер қорының құрылымының негізгі теориясын зерттеу, деректермен жасалатын негізгі операциялар, деректерді өңдеу және  іздеуді ұйымдастыру әдісі, тілдік құрылым сипаттамасы және , негізгі деректер моделінің құрылу принциптері және олардың қазіргі деректер қорларын басқару жүйесіндегі қолданылуы.</w:t>
            </w:r>
          </w:p>
          <w:p w:rsidR="00F6277B" w:rsidRPr="000364ED" w:rsidRDefault="00F6277B" w:rsidP="00F6277B">
            <w:pPr>
              <w:ind w:firstLine="12"/>
              <w:jc w:val="both"/>
              <w:rPr>
                <w:sz w:val="20"/>
                <w:szCs w:val="20"/>
                <w:lang w:val="kk-KZ"/>
              </w:rPr>
            </w:pPr>
            <w:r w:rsidRPr="000364ED">
              <w:rPr>
                <w:b/>
                <w:sz w:val="20"/>
                <w:szCs w:val="20"/>
                <w:lang w:val="kk-KZ"/>
              </w:rPr>
              <w:t xml:space="preserve">Негізгі бөлімдер мазмұны: </w:t>
            </w:r>
            <w:r w:rsidRPr="000364ED">
              <w:rPr>
                <w:sz w:val="20"/>
                <w:szCs w:val="20"/>
                <w:lang w:val="kk-KZ"/>
              </w:rPr>
              <w:t>Пәні деректер қорының құрылу теориясын, деректер үшін арналған негізгі операцияларды, деректерді іздеу ұйымдастыру және өңдеу әдістерін, деректерді бақылау және оны бейнелеу құрадарының тілін, деректердің негізгі модельдерінің құрылу ұстанымдарын және деректер қорын заманауи басқарудағы қолдануын білуді мақсат етеді.</w:t>
            </w:r>
          </w:p>
          <w:p w:rsidR="00BC5745" w:rsidRPr="00F6277B" w:rsidRDefault="00F6277B" w:rsidP="00F6277B">
            <w:pPr>
              <w:jc w:val="both"/>
              <w:rPr>
                <w:b/>
                <w:sz w:val="20"/>
                <w:szCs w:val="20"/>
                <w:lang w:val="kk-KZ"/>
              </w:rPr>
            </w:pPr>
            <w:r w:rsidRPr="000364ED">
              <w:rPr>
                <w:rFonts w:ascii="TimesNewRomanPSMT" w:hAnsi="TimesNewRomanPSMT" w:cs="TimesNewRomanPSMT"/>
                <w:b/>
                <w:sz w:val="20"/>
                <w:szCs w:val="20"/>
                <w:lang w:val="kk-KZ"/>
              </w:rPr>
              <w:t xml:space="preserve">Оқыту нәтижелері: </w:t>
            </w:r>
            <w:r w:rsidRPr="000364ED">
              <w:rPr>
                <w:sz w:val="20"/>
                <w:szCs w:val="20"/>
                <w:lang w:val="kk-KZ"/>
              </w:rPr>
              <w:t>Курстегi түбегейлi орын есептер және олардың шапшаң өрлеуi бiздiң заманымызда жағдай жасайтын ақпараттық жүйелердегi қажеттiк тудырған мәселелердiң талқылауына берiледi.</w:t>
            </w:r>
          </w:p>
        </w:tc>
        <w:tc>
          <w:tcPr>
            <w:tcW w:w="1145" w:type="dxa"/>
          </w:tcPr>
          <w:p w:rsidR="00BA5C4E" w:rsidRPr="000364ED" w:rsidRDefault="00AD1584" w:rsidP="00BA5C4E">
            <w:pPr>
              <w:jc w:val="center"/>
              <w:rPr>
                <w:sz w:val="20"/>
                <w:szCs w:val="20"/>
                <w:lang w:val="kk-KZ"/>
              </w:rPr>
            </w:pPr>
            <w:r w:rsidRPr="000364ED">
              <w:rPr>
                <w:sz w:val="20"/>
                <w:szCs w:val="20"/>
                <w:lang w:val="kk-KZ"/>
              </w:rPr>
              <w:t>5/3</w:t>
            </w:r>
          </w:p>
          <w:p w:rsidR="00AD1584" w:rsidRPr="000364ED" w:rsidRDefault="00AD1584" w:rsidP="00BA5C4E">
            <w:pPr>
              <w:jc w:val="center"/>
              <w:rPr>
                <w:sz w:val="20"/>
                <w:szCs w:val="20"/>
                <w:lang w:val="kk-KZ"/>
              </w:rPr>
            </w:pPr>
            <w:r w:rsidRPr="000364ED">
              <w:rPr>
                <w:sz w:val="20"/>
                <w:szCs w:val="20"/>
                <w:lang w:val="kk-KZ"/>
              </w:rPr>
              <w:t>(БП)</w:t>
            </w:r>
          </w:p>
        </w:tc>
        <w:tc>
          <w:tcPr>
            <w:tcW w:w="5742" w:type="dxa"/>
          </w:tcPr>
          <w:p w:rsidR="00520ECB" w:rsidRPr="000364ED" w:rsidRDefault="00F6277B" w:rsidP="00520ECB">
            <w:pPr>
              <w:jc w:val="center"/>
              <w:rPr>
                <w:b/>
                <w:sz w:val="20"/>
                <w:szCs w:val="20"/>
                <w:lang w:val="kk-KZ"/>
              </w:rPr>
            </w:pPr>
            <w:r w:rsidRPr="00F6277B">
              <w:rPr>
                <w:b/>
                <w:sz w:val="20"/>
                <w:szCs w:val="20"/>
                <w:lang w:val="kk-KZ"/>
              </w:rPr>
              <w:t>BBAZh</w:t>
            </w:r>
            <w:r w:rsidR="00520ECB" w:rsidRPr="000364ED">
              <w:rPr>
                <w:b/>
                <w:sz w:val="20"/>
                <w:szCs w:val="20"/>
                <w:lang w:val="kk-KZ"/>
              </w:rPr>
              <w:t xml:space="preserve"> 3 модулі</w:t>
            </w:r>
          </w:p>
          <w:p w:rsidR="00BA5C4E" w:rsidRPr="000364ED" w:rsidRDefault="00F6277B" w:rsidP="00520ECB">
            <w:pPr>
              <w:jc w:val="center"/>
              <w:rPr>
                <w:b/>
                <w:sz w:val="20"/>
                <w:szCs w:val="20"/>
                <w:lang w:val="kk-KZ"/>
              </w:rPr>
            </w:pPr>
            <w:r>
              <w:rPr>
                <w:b/>
                <w:sz w:val="20"/>
                <w:szCs w:val="20"/>
                <w:lang w:val="en-US"/>
              </w:rPr>
              <w:t>OMT 5304</w:t>
            </w:r>
            <w:r w:rsidR="004E5C7A" w:rsidRPr="000364ED">
              <w:rPr>
                <w:b/>
                <w:sz w:val="20"/>
                <w:szCs w:val="20"/>
                <w:lang w:val="kk-KZ"/>
              </w:rPr>
              <w:t xml:space="preserve"> </w:t>
            </w:r>
            <w:r w:rsidR="00520ECB" w:rsidRPr="000364ED">
              <w:rPr>
                <w:b/>
                <w:sz w:val="20"/>
                <w:szCs w:val="20"/>
                <w:lang w:val="kk-KZ"/>
              </w:rPr>
              <w:t>«</w:t>
            </w:r>
            <w:r w:rsidRPr="00F6277B">
              <w:rPr>
                <w:b/>
                <w:sz w:val="20"/>
                <w:szCs w:val="20"/>
                <w:lang w:val="kk-KZ"/>
              </w:rPr>
              <w:t>Оқытудың математикалық теориясы</w:t>
            </w:r>
            <w:r w:rsidR="00520ECB" w:rsidRPr="000364ED">
              <w:rPr>
                <w:b/>
                <w:sz w:val="20"/>
                <w:szCs w:val="20"/>
                <w:lang w:val="kk-KZ"/>
              </w:rPr>
              <w:t xml:space="preserve">» </w:t>
            </w:r>
            <w:r w:rsidR="004E5C7A" w:rsidRPr="000364ED">
              <w:rPr>
                <w:b/>
                <w:sz w:val="20"/>
                <w:szCs w:val="20"/>
                <w:lang w:val="kk-KZ"/>
              </w:rPr>
              <w:t>1-0-2-1</w:t>
            </w:r>
          </w:p>
          <w:p w:rsidR="00AD1584" w:rsidRPr="000364ED" w:rsidRDefault="00AD1584" w:rsidP="00AD1584">
            <w:pPr>
              <w:autoSpaceDE w:val="0"/>
              <w:jc w:val="center"/>
              <w:rPr>
                <w:rFonts w:eastAsia="Arial"/>
                <w:sz w:val="20"/>
                <w:szCs w:val="20"/>
                <w:lang w:val="kk-KZ"/>
              </w:rPr>
            </w:pPr>
            <w:r w:rsidRPr="000364ED">
              <w:rPr>
                <w:b/>
                <w:bCs/>
                <w:sz w:val="20"/>
                <w:szCs w:val="20"/>
                <w:lang w:val="kk-KZ"/>
              </w:rPr>
              <w:t>Пререквизиттері:</w:t>
            </w:r>
            <w:r w:rsidRPr="000364ED">
              <w:rPr>
                <w:sz w:val="20"/>
                <w:szCs w:val="20"/>
                <w:lang w:val="kk-KZ"/>
              </w:rPr>
              <w:t xml:space="preserve"> </w:t>
            </w:r>
            <w:r w:rsidRPr="000364ED">
              <w:rPr>
                <w:rFonts w:eastAsia="Arial"/>
                <w:sz w:val="20"/>
                <w:szCs w:val="20"/>
                <w:lang w:val="kk-KZ"/>
              </w:rPr>
              <w:t xml:space="preserve"> </w:t>
            </w:r>
          </w:p>
          <w:p w:rsidR="00AD1584" w:rsidRPr="00F6277B" w:rsidRDefault="00F6277B" w:rsidP="00AD1584">
            <w:pPr>
              <w:autoSpaceDE w:val="0"/>
              <w:jc w:val="center"/>
              <w:rPr>
                <w:b/>
                <w:bCs/>
                <w:sz w:val="20"/>
                <w:szCs w:val="20"/>
                <w:lang w:val="en-US"/>
              </w:rPr>
            </w:pPr>
            <w:r>
              <w:rPr>
                <w:b/>
                <w:sz w:val="20"/>
                <w:szCs w:val="20"/>
                <w:lang w:val="en-US"/>
              </w:rPr>
              <w:t>-</w:t>
            </w:r>
          </w:p>
          <w:p w:rsidR="00AD1584" w:rsidRPr="000364ED" w:rsidRDefault="00AD1584" w:rsidP="00AD1584">
            <w:pPr>
              <w:jc w:val="center"/>
              <w:rPr>
                <w:b/>
                <w:sz w:val="20"/>
                <w:szCs w:val="20"/>
                <w:lang w:val="kk-KZ"/>
              </w:rPr>
            </w:pPr>
            <w:r w:rsidRPr="000364ED">
              <w:rPr>
                <w:b/>
                <w:sz w:val="20"/>
                <w:szCs w:val="20"/>
                <w:lang w:val="kk-KZ"/>
              </w:rPr>
              <w:t>Постреквизиттері:</w:t>
            </w:r>
          </w:p>
          <w:p w:rsidR="00AD1584" w:rsidRPr="00F6277B" w:rsidRDefault="00F6277B" w:rsidP="00AD1584">
            <w:pPr>
              <w:autoSpaceDE w:val="0"/>
              <w:autoSpaceDN w:val="0"/>
              <w:adjustRightInd w:val="0"/>
              <w:jc w:val="center"/>
              <w:rPr>
                <w:b/>
                <w:bCs/>
                <w:sz w:val="20"/>
                <w:szCs w:val="20"/>
                <w:lang w:val="kk-KZ"/>
              </w:rPr>
            </w:pPr>
            <w:r w:rsidRPr="00F6277B">
              <w:rPr>
                <w:b/>
                <w:sz w:val="20"/>
                <w:szCs w:val="20"/>
                <w:lang w:val="kk-KZ"/>
              </w:rPr>
              <w:t>-</w:t>
            </w:r>
          </w:p>
          <w:p w:rsidR="00F6277B" w:rsidRPr="000364ED" w:rsidRDefault="00F6277B" w:rsidP="00F6277B">
            <w:pPr>
              <w:jc w:val="both"/>
              <w:rPr>
                <w:sz w:val="20"/>
                <w:szCs w:val="20"/>
                <w:lang w:val="kk-KZ"/>
              </w:rPr>
            </w:pPr>
            <w:r w:rsidRPr="000364ED">
              <w:rPr>
                <w:b/>
                <w:sz w:val="20"/>
                <w:szCs w:val="20"/>
                <w:lang w:val="kk-KZ"/>
              </w:rPr>
              <w:t xml:space="preserve">Берілген пәнді оқыту мақсаты: </w:t>
            </w:r>
            <w:r w:rsidRPr="000364ED">
              <w:rPr>
                <w:sz w:val="20"/>
                <w:szCs w:val="20"/>
                <w:lang w:val="kk-KZ"/>
              </w:rPr>
              <w:t>қазiргi күрделi жүйелердi әзiрлеу мен зерттеу процесiнде тұтас елестетудiң математикалық әдiстерiнің алатын орыны туралы және әртүрлi проблемалы облыстарда үлгi жасауды ұйымдастыру.</w:t>
            </w:r>
          </w:p>
          <w:p w:rsidR="00F6277B" w:rsidRPr="000364ED" w:rsidRDefault="00F6277B" w:rsidP="00F6277B">
            <w:pPr>
              <w:jc w:val="both"/>
              <w:rPr>
                <w:sz w:val="20"/>
                <w:szCs w:val="20"/>
                <w:lang w:val="kk-KZ"/>
              </w:rPr>
            </w:pPr>
            <w:r w:rsidRPr="000364ED">
              <w:rPr>
                <w:b/>
                <w:sz w:val="20"/>
                <w:szCs w:val="20"/>
                <w:lang w:val="kk-KZ"/>
              </w:rPr>
              <w:t>Негізгі бөлімдер мазмұны: Т</w:t>
            </w:r>
            <w:r w:rsidRPr="000364ED">
              <w:rPr>
                <w:sz w:val="20"/>
                <w:szCs w:val="20"/>
                <w:lang w:val="kk-KZ"/>
              </w:rPr>
              <w:t>ану теориясының негiзгi ұғымдары. Танудың детерминантты әдiстерi. Бағаны есептеу негiзіндегі тану алгоритмдары. Тану мiндеттерiнің алгебралық тәсiлі. Перцептрон. Нейрон желiлерi. Танудың статистикалық әдiстері. Тану құрылымдық әдiстері. Кластерлiк талдау. Сұрыптау және белгiлердi реттеу.</w:t>
            </w:r>
          </w:p>
          <w:p w:rsidR="00AD1584" w:rsidRPr="000364ED" w:rsidRDefault="00F6277B" w:rsidP="00F6277B">
            <w:pPr>
              <w:jc w:val="both"/>
              <w:rPr>
                <w:b/>
                <w:sz w:val="20"/>
                <w:szCs w:val="20"/>
                <w:lang w:val="kk-KZ"/>
              </w:rPr>
            </w:pPr>
            <w:r w:rsidRPr="000364ED">
              <w:rPr>
                <w:rFonts w:ascii="TimesNewRomanPSMT" w:hAnsi="TimesNewRomanPSMT" w:cs="TimesNewRomanPSMT"/>
                <w:b/>
                <w:sz w:val="20"/>
                <w:szCs w:val="20"/>
                <w:lang w:val="kk-KZ"/>
              </w:rPr>
              <w:t xml:space="preserve">Оқыту нәтижелері: </w:t>
            </w:r>
            <w:r w:rsidRPr="000364ED">
              <w:rPr>
                <w:rFonts w:ascii="TimesNewRomanPSMT" w:hAnsi="TimesNewRomanPSMT" w:cs="TimesNewRomanPSMT"/>
                <w:sz w:val="20"/>
                <w:szCs w:val="20"/>
                <w:lang w:val="kk-KZ"/>
              </w:rPr>
              <w:t>білу</w:t>
            </w:r>
            <w:r w:rsidRPr="000364ED">
              <w:rPr>
                <w:sz w:val="20"/>
                <w:szCs w:val="20"/>
                <w:lang w:val="kk-KZ"/>
              </w:rPr>
              <w:t>: күрделi экономикалық жүйе әдiстерi және әлеуметтiк-экономикалық, жүйелiк көзқарастың қолдануымен оларды зерттеу тәсiлдерi; бiлу: экономикалық жағдайда пайда болатын қолданбалы есептi шешiм сипаттау; күрделi математикалық, статистикалық жүйелердi зерттеу ықтималдық әдiстері; иелену: жүйелiк көзқараста математикалық құралғымен және математикалық модельдердi құруда практикалық дағдыларды.</w:t>
            </w:r>
          </w:p>
        </w:tc>
      </w:tr>
    </w:tbl>
    <w:p w:rsidR="009121C8" w:rsidRDefault="009121C8" w:rsidP="009121C8">
      <w:pPr>
        <w:jc w:val="both"/>
        <w:rPr>
          <w:sz w:val="20"/>
          <w:szCs w:val="20"/>
          <w:lang w:val="kk-KZ"/>
        </w:rPr>
      </w:pPr>
    </w:p>
    <w:p w:rsidR="00445E39" w:rsidRDefault="00445E39" w:rsidP="009121C8">
      <w:pPr>
        <w:jc w:val="both"/>
        <w:rPr>
          <w:sz w:val="20"/>
          <w:szCs w:val="20"/>
          <w:lang w:val="kk-KZ"/>
        </w:rPr>
      </w:pPr>
    </w:p>
    <w:p w:rsidR="00445E39" w:rsidRDefault="00445E39" w:rsidP="009121C8">
      <w:pPr>
        <w:jc w:val="both"/>
        <w:rPr>
          <w:sz w:val="20"/>
          <w:szCs w:val="20"/>
          <w:lang w:val="kk-KZ"/>
        </w:rPr>
      </w:pPr>
    </w:p>
    <w:p w:rsidR="00445E39" w:rsidRDefault="00445E39" w:rsidP="009121C8">
      <w:pPr>
        <w:jc w:val="both"/>
        <w:rPr>
          <w:sz w:val="20"/>
          <w:szCs w:val="20"/>
          <w:lang w:val="kk-KZ"/>
        </w:rPr>
      </w:pPr>
    </w:p>
    <w:p w:rsidR="000E3068" w:rsidRPr="009121C8" w:rsidRDefault="000E3068" w:rsidP="009121C8">
      <w:pPr>
        <w:jc w:val="both"/>
        <w:rPr>
          <w:sz w:val="20"/>
          <w:szCs w:val="20"/>
          <w:lang w:val="kk-KZ"/>
        </w:rPr>
      </w:pPr>
      <w:r w:rsidRPr="004E5C7A">
        <w:rPr>
          <w:b/>
          <w:lang w:val="kk-KZ"/>
        </w:rPr>
        <w:tab/>
      </w:r>
      <w:r w:rsidRPr="004E5C7A">
        <w:rPr>
          <w:b/>
          <w:lang w:val="kk-KZ"/>
        </w:rPr>
        <w:tab/>
      </w:r>
      <w:r w:rsidR="00F2655C">
        <w:rPr>
          <w:b/>
          <w:lang w:val="kk-KZ"/>
        </w:rPr>
        <w:tab/>
      </w:r>
      <w:r>
        <w:rPr>
          <w:b/>
          <w:lang w:val="kk-KZ"/>
        </w:rPr>
        <w:t xml:space="preserve">АЕЖ </w:t>
      </w:r>
      <w:r w:rsidRPr="004E5C7A">
        <w:rPr>
          <w:b/>
          <w:lang w:val="kk-KZ"/>
        </w:rPr>
        <w:t>кафедр</w:t>
      </w:r>
      <w:r>
        <w:rPr>
          <w:b/>
          <w:lang w:val="kk-KZ"/>
        </w:rPr>
        <w:t>асының меңгерушісі</w:t>
      </w:r>
      <w:r w:rsidRPr="004E5C7A">
        <w:rPr>
          <w:b/>
          <w:lang w:val="kk-KZ"/>
        </w:rPr>
        <w:tab/>
      </w:r>
      <w:r w:rsidRPr="004E5C7A">
        <w:rPr>
          <w:b/>
          <w:lang w:val="kk-KZ"/>
        </w:rPr>
        <w:tab/>
      </w:r>
      <w:r w:rsidRPr="004E5C7A">
        <w:rPr>
          <w:b/>
          <w:lang w:val="kk-KZ"/>
        </w:rPr>
        <w:tab/>
      </w:r>
      <w:r w:rsidRPr="004E5C7A">
        <w:rPr>
          <w:b/>
          <w:lang w:val="kk-KZ"/>
        </w:rPr>
        <w:tab/>
      </w:r>
      <w:r w:rsidRPr="004E5C7A">
        <w:rPr>
          <w:b/>
          <w:lang w:val="kk-KZ"/>
        </w:rPr>
        <w:tab/>
        <w:t xml:space="preserve">            </w:t>
      </w:r>
      <w:r w:rsidRPr="00B45631">
        <w:rPr>
          <w:b/>
          <w:lang w:val="kk-KZ"/>
        </w:rPr>
        <w:t xml:space="preserve">                А</w:t>
      </w:r>
      <w:r w:rsidRPr="004E5C7A">
        <w:rPr>
          <w:b/>
          <w:lang w:val="kk-KZ"/>
        </w:rPr>
        <w:t xml:space="preserve">.Ж. Амиров  </w:t>
      </w:r>
      <w:r w:rsidRPr="00B45631">
        <w:rPr>
          <w:b/>
          <w:lang w:val="kk-KZ"/>
        </w:rPr>
        <w:t xml:space="preserve"> </w:t>
      </w:r>
    </w:p>
    <w:sectPr w:rsidR="000E3068" w:rsidRPr="009121C8" w:rsidSect="00445E39">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FE"/>
    <w:rsid w:val="00013678"/>
    <w:rsid w:val="000364ED"/>
    <w:rsid w:val="00067F48"/>
    <w:rsid w:val="000E3068"/>
    <w:rsid w:val="001A745A"/>
    <w:rsid w:val="002A3F0D"/>
    <w:rsid w:val="00317593"/>
    <w:rsid w:val="00391624"/>
    <w:rsid w:val="003E233F"/>
    <w:rsid w:val="00445E39"/>
    <w:rsid w:val="004617E1"/>
    <w:rsid w:val="004B1D59"/>
    <w:rsid w:val="004E5C7A"/>
    <w:rsid w:val="00520ECB"/>
    <w:rsid w:val="005D5CFE"/>
    <w:rsid w:val="005E1D1B"/>
    <w:rsid w:val="005E335A"/>
    <w:rsid w:val="005F3997"/>
    <w:rsid w:val="0062585C"/>
    <w:rsid w:val="006E4A72"/>
    <w:rsid w:val="007750F5"/>
    <w:rsid w:val="007B36C4"/>
    <w:rsid w:val="007F190D"/>
    <w:rsid w:val="007F7EC9"/>
    <w:rsid w:val="00856C4C"/>
    <w:rsid w:val="008F69C7"/>
    <w:rsid w:val="00910BB0"/>
    <w:rsid w:val="009121C8"/>
    <w:rsid w:val="00996A55"/>
    <w:rsid w:val="009D5DDA"/>
    <w:rsid w:val="009E4D5E"/>
    <w:rsid w:val="00A84379"/>
    <w:rsid w:val="00A84EA0"/>
    <w:rsid w:val="00AA7E39"/>
    <w:rsid w:val="00AD1584"/>
    <w:rsid w:val="00AF7A4F"/>
    <w:rsid w:val="00B5001E"/>
    <w:rsid w:val="00B954A7"/>
    <w:rsid w:val="00BA5C4E"/>
    <w:rsid w:val="00BB761E"/>
    <w:rsid w:val="00BC5745"/>
    <w:rsid w:val="00C21538"/>
    <w:rsid w:val="00CC3A84"/>
    <w:rsid w:val="00CE3710"/>
    <w:rsid w:val="00DE6ADA"/>
    <w:rsid w:val="00E830E8"/>
    <w:rsid w:val="00EB49F8"/>
    <w:rsid w:val="00F2655C"/>
    <w:rsid w:val="00F36A38"/>
    <w:rsid w:val="00F6277B"/>
    <w:rsid w:val="00F718F2"/>
    <w:rsid w:val="00F94B5D"/>
    <w:rsid w:val="00FB40D7"/>
    <w:rsid w:val="00FF5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CF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121C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2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9121C8"/>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CF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121C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2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9121C8"/>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1219</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dcterms:created xsi:type="dcterms:W3CDTF">2015-07-30T09:15:00Z</dcterms:created>
  <dcterms:modified xsi:type="dcterms:W3CDTF">2016-08-09T08:29:00Z</dcterms:modified>
</cp:coreProperties>
</file>