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80" w:rsidRDefault="00594728" w:rsidP="00594728">
      <w:pPr>
        <w:jc w:val="center"/>
      </w:pPr>
      <w:r>
        <w:rPr>
          <w:noProof/>
          <w:lang w:val="ru-RU" w:eastAsia="ru-RU"/>
        </w:rPr>
        <w:drawing>
          <wp:inline distT="0" distB="0" distL="0" distR="0" wp14:anchorId="3251D064" wp14:editId="07B448CD">
            <wp:extent cx="1992700" cy="672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0" cy="673265"/>
                    </a:xfrm>
                    <a:prstGeom prst="rect">
                      <a:avLst/>
                    </a:prstGeom>
                    <a:noFill/>
                  </pic:spPr>
                </pic:pic>
              </a:graphicData>
            </a:graphic>
          </wp:inline>
        </w:drawing>
      </w:r>
    </w:p>
    <w:p w:rsidR="00C1020A" w:rsidRDefault="00C1020A" w:rsidP="00C1020A">
      <w:pPr>
        <w:rPr>
          <w:color w:val="000000"/>
        </w:rPr>
      </w:pPr>
      <w:r>
        <w:rPr>
          <w:color w:val="000000"/>
        </w:rPr>
        <w:t>Welcome to</w:t>
      </w:r>
      <w:r>
        <w:rPr>
          <w:i/>
          <w:iCs/>
          <w:color w:val="000000"/>
        </w:rPr>
        <w:t xml:space="preserve"> </w:t>
      </w:r>
      <w:r>
        <w:rPr>
          <w:b/>
          <w:bCs/>
          <w:i/>
          <w:iCs/>
          <w:color w:val="000000"/>
        </w:rPr>
        <w:t>Wiley Online Library</w:t>
      </w:r>
      <w:r>
        <w:rPr>
          <w:color w:val="000000"/>
        </w:rPr>
        <w:t xml:space="preserve">! </w:t>
      </w:r>
    </w:p>
    <w:p w:rsidR="00C1020A" w:rsidRDefault="00C1020A" w:rsidP="00C1020A">
      <w:r>
        <w:t>We have set up free trial access to Wiley 2015</w:t>
      </w:r>
      <w:r>
        <w:rPr>
          <w:color w:val="000000"/>
        </w:rPr>
        <w:t xml:space="preserve"> Journals for </w:t>
      </w:r>
      <w:r>
        <w:t xml:space="preserve">your Institution until December 31, 2015. </w:t>
      </w:r>
    </w:p>
    <w:p w:rsidR="00C1020A" w:rsidRDefault="00C1020A" w:rsidP="00C1020A">
      <w:r>
        <w:rPr>
          <w:lang w:val="en-GB"/>
        </w:rPr>
        <w:t xml:space="preserve">The following resources are created to help you promote </w:t>
      </w:r>
      <w:r>
        <w:t xml:space="preserve">the content you have licensed from Wiley-Blackwell </w:t>
      </w:r>
      <w:r>
        <w:rPr>
          <w:lang w:val="en-GB"/>
        </w:rPr>
        <w:t xml:space="preserve">in your institution. </w:t>
      </w:r>
      <w:r>
        <w:t xml:space="preserve">Below you will find essential information – complete with URLs – to help you get the very best value from your journal subscriptions and other key products available on </w:t>
      </w:r>
      <w:r>
        <w:rPr>
          <w:i/>
          <w:iCs/>
        </w:rPr>
        <w:t>Wiley Online Library</w:t>
      </w:r>
      <w:r>
        <w:t>.</w:t>
      </w:r>
    </w:p>
    <w:p w:rsidR="00131E78" w:rsidRDefault="00131E78" w:rsidP="00C1020A">
      <w:r>
        <w:t>You can find all about our journals and start browsing by following the link below</w:t>
      </w:r>
      <w:bookmarkStart w:id="0" w:name="_GoBack"/>
      <w:bookmarkEnd w:id="0"/>
      <w:r>
        <w:t xml:space="preserve">: </w:t>
      </w:r>
      <w:hyperlink r:id="rId6" w:history="1">
        <w:r>
          <w:rPr>
            <w:rStyle w:val="a7"/>
          </w:rPr>
          <w:t>wileyonlinelibrary.com/journals</w:t>
        </w:r>
      </w:hyperlink>
    </w:p>
    <w:p w:rsidR="00C1020A" w:rsidRDefault="00C1020A" w:rsidP="00C1020A">
      <w:pPr>
        <w:rPr>
          <w:b/>
          <w:bCs/>
          <w:color w:val="FF0000"/>
        </w:rPr>
      </w:pPr>
      <w:r>
        <w:rPr>
          <w:b/>
          <w:bCs/>
          <w:color w:val="365F91"/>
          <w:sz w:val="24"/>
          <w:szCs w:val="24"/>
        </w:rPr>
        <w:t>Resources for Librarians Page</w:t>
      </w:r>
      <w:r>
        <w:rPr>
          <w:b/>
          <w:bCs/>
          <w:color w:val="404040"/>
          <w:sz w:val="24"/>
          <w:szCs w:val="24"/>
        </w:rPr>
        <w:br/>
      </w:r>
      <w:r>
        <w:t xml:space="preserve">The Resources for Librarians page provides links to Journals, Online Books and other Title Lists in spreadsheet format, with pricing and useful bibliographic information;  Promotional tools to market </w:t>
      </w:r>
      <w:r>
        <w:rPr>
          <w:i/>
          <w:iCs/>
        </w:rPr>
        <w:t>Wiley Online Library</w:t>
      </w:r>
      <w:r>
        <w:t xml:space="preserve"> to your users;  Links to tutorials, user guides and email templates. </w:t>
      </w:r>
      <w:hyperlink r:id="rId7" w:history="1">
        <w:proofErr w:type="gramStart"/>
        <w:r w:rsidR="00131E78">
          <w:rPr>
            <w:rStyle w:val="a7"/>
          </w:rPr>
          <w:t>wileyonlinelibrary.com/librarians</w:t>
        </w:r>
        <w:proofErr w:type="gramEnd"/>
      </w:hyperlink>
    </w:p>
    <w:p w:rsidR="00C1020A" w:rsidRDefault="00C1020A" w:rsidP="00C1020A">
      <w:pPr>
        <w:rPr>
          <w:color w:val="1F497D"/>
        </w:rPr>
      </w:pPr>
      <w:r>
        <w:rPr>
          <w:b/>
          <w:bCs/>
          <w:color w:val="365F91"/>
          <w:sz w:val="24"/>
          <w:szCs w:val="24"/>
        </w:rPr>
        <w:t>Email Alerts</w:t>
      </w:r>
      <w:r>
        <w:rPr>
          <w:b/>
          <w:bCs/>
          <w:color w:val="404040"/>
          <w:sz w:val="24"/>
          <w:szCs w:val="24"/>
        </w:rPr>
        <w:br/>
      </w:r>
      <w:proofErr w:type="gramStart"/>
      <w:r>
        <w:t>We</w:t>
      </w:r>
      <w:proofErr w:type="gramEnd"/>
      <w:r>
        <w:t xml:space="preserve"> encourage you to join our mailing list so you always have the very latest information about our platform, journals transferring to Wiley, new product releases and other initiatives. Sign up now at:  </w:t>
      </w:r>
      <w:hyperlink r:id="rId8" w:history="1">
        <w:r w:rsidR="00131E78">
          <w:rPr>
            <w:rStyle w:val="a7"/>
          </w:rPr>
          <w:t>wileyonlinelibrary.com/library-alerts</w:t>
        </w:r>
      </w:hyperlink>
    </w:p>
    <w:p w:rsidR="00131E78" w:rsidRDefault="00C1020A" w:rsidP="00C1020A">
      <w:r>
        <w:rPr>
          <w:b/>
          <w:bCs/>
          <w:color w:val="365F91"/>
          <w:sz w:val="24"/>
          <w:szCs w:val="24"/>
        </w:rPr>
        <w:t xml:space="preserve">Wiley Online Library User Guide </w:t>
      </w:r>
      <w:r>
        <w:rPr>
          <w:b/>
          <w:bCs/>
          <w:color w:val="404040"/>
          <w:sz w:val="24"/>
          <w:szCs w:val="24"/>
        </w:rPr>
        <w:br/>
      </w:r>
      <w:proofErr w:type="gramStart"/>
      <w:r>
        <w:t>The</w:t>
      </w:r>
      <w:proofErr w:type="gramEnd"/>
      <w:r>
        <w:t xml:space="preserve"> </w:t>
      </w:r>
      <w:r>
        <w:rPr>
          <w:i/>
          <w:iCs/>
        </w:rPr>
        <w:t>Wiley Online Library</w:t>
      </w:r>
      <w:r>
        <w:t xml:space="preserve">’s </w:t>
      </w:r>
      <w:r>
        <w:rPr>
          <w:i/>
          <w:iCs/>
        </w:rPr>
        <w:t xml:space="preserve">User Guide </w:t>
      </w:r>
      <w:r>
        <w:t xml:space="preserve">will provide instructions on how to get started using </w:t>
      </w:r>
      <w:r>
        <w:rPr>
          <w:i/>
          <w:iCs/>
        </w:rPr>
        <w:t>Wiley Online Library</w:t>
      </w:r>
      <w:r>
        <w:t xml:space="preserve"> and how to take advantage of the functionality and services offered. Guide</w:t>
      </w:r>
      <w:r w:rsidR="00131E78">
        <w:t>s and tutorials are</w:t>
      </w:r>
      <w:r>
        <w:t xml:space="preserve"> </w:t>
      </w:r>
      <w:r w:rsidR="00131E78">
        <w:t>following the links:</w:t>
      </w:r>
    </w:p>
    <w:p w:rsidR="00131E78" w:rsidRDefault="00AF74BC" w:rsidP="00C1020A">
      <w:hyperlink r:id="rId9" w:history="1">
        <w:proofErr w:type="gramStart"/>
        <w:r w:rsidR="00131E78">
          <w:rPr>
            <w:rStyle w:val="a7"/>
          </w:rPr>
          <w:t>wileyonlinelibrary.com/tutorials</w:t>
        </w:r>
        <w:proofErr w:type="gramEnd"/>
      </w:hyperlink>
    </w:p>
    <w:p w:rsidR="001E6C57" w:rsidRDefault="001E6C57" w:rsidP="00C1020A">
      <w:proofErr w:type="gramStart"/>
      <w:r>
        <w:t>and</w:t>
      </w:r>
      <w:proofErr w:type="gramEnd"/>
      <w:r>
        <w:t xml:space="preserve"> for researchers:</w:t>
      </w:r>
    </w:p>
    <w:p w:rsidR="001E6C57" w:rsidRDefault="00AF74BC" w:rsidP="00C1020A">
      <w:hyperlink r:id="rId10" w:history="1">
        <w:proofErr w:type="gramStart"/>
        <w:r w:rsidR="001E6C57">
          <w:rPr>
            <w:rStyle w:val="a7"/>
          </w:rPr>
          <w:t>wileyonlinelibrary.com/researchers</w:t>
        </w:r>
        <w:proofErr w:type="gramEnd"/>
      </w:hyperlink>
    </w:p>
    <w:p w:rsidR="00C1020A" w:rsidRDefault="00C1020A" w:rsidP="00C1020A">
      <w:r>
        <w:rPr>
          <w:b/>
          <w:bCs/>
          <w:color w:val="365F91"/>
          <w:sz w:val="24"/>
          <w:szCs w:val="24"/>
        </w:rPr>
        <w:t>Training and Support</w:t>
      </w:r>
      <w:r>
        <w:rPr>
          <w:b/>
          <w:bCs/>
          <w:color w:val="404040"/>
          <w:sz w:val="24"/>
          <w:szCs w:val="24"/>
        </w:rPr>
        <w:br/>
      </w:r>
      <w:r>
        <w:t xml:space="preserve">Online Tutorials are available 24/7 for key products and in a range of languages.  WebEx training allows you to participate in live webinars and online workshops. We also offer customized training sessions tailored to the needs of your organization. </w:t>
      </w:r>
      <w:hyperlink r:id="rId11" w:history="1">
        <w:proofErr w:type="gramStart"/>
        <w:r w:rsidR="00131E78">
          <w:rPr>
            <w:rStyle w:val="a7"/>
          </w:rPr>
          <w:t>wileyonlinelibrary.com/training</w:t>
        </w:r>
        <w:proofErr w:type="gramEnd"/>
      </w:hyperlink>
    </w:p>
    <w:p w:rsidR="00C1020A" w:rsidRDefault="00C1020A" w:rsidP="00C1020A">
      <w:r>
        <w:rPr>
          <w:b/>
          <w:bCs/>
          <w:color w:val="365F91"/>
          <w:sz w:val="24"/>
          <w:szCs w:val="24"/>
        </w:rPr>
        <w:t>Promotional Materials</w:t>
      </w:r>
      <w:r>
        <w:rPr>
          <w:b/>
          <w:bCs/>
          <w:color w:val="404040"/>
          <w:sz w:val="24"/>
          <w:szCs w:val="24"/>
        </w:rPr>
        <w:br/>
      </w:r>
      <w:proofErr w:type="gramStart"/>
      <w:r>
        <w:t>We</w:t>
      </w:r>
      <w:proofErr w:type="gramEnd"/>
      <w:r>
        <w:t xml:space="preserve"> are happy to send you promotional materials - including pens, posters</w:t>
      </w:r>
      <w:r>
        <w:rPr>
          <w:color w:val="1F497D"/>
        </w:rPr>
        <w:t xml:space="preserve">, </w:t>
      </w:r>
      <w:r>
        <w:rPr>
          <w:color w:val="000000"/>
        </w:rPr>
        <w:t xml:space="preserve">html templates and user guides - to help you communicate your </w:t>
      </w:r>
      <w:r>
        <w:rPr>
          <w:i/>
          <w:iCs/>
          <w:color w:val="000000"/>
        </w:rPr>
        <w:t xml:space="preserve">Wiley Online Library resources to users and patrons. </w:t>
      </w:r>
      <w:r>
        <w:t xml:space="preserve">Just email us at </w:t>
      </w:r>
      <w:hyperlink r:id="rId12" w:history="1">
        <w:r>
          <w:rPr>
            <w:rStyle w:val="a7"/>
            <w:color w:val="1F497D"/>
            <w:sz w:val="24"/>
            <w:szCs w:val="24"/>
          </w:rPr>
          <w:t>libraryinfo@wiley.com</w:t>
        </w:r>
      </w:hyperlink>
      <w:r>
        <w:rPr>
          <w:lang w:val="en-GB"/>
        </w:rPr>
        <w:t xml:space="preserve"> </w:t>
      </w:r>
      <w:r>
        <w:t>to request your free supply of materials.  </w:t>
      </w:r>
    </w:p>
    <w:sectPr w:rsidR="00C1020A" w:rsidSect="00AF74BC">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28"/>
    <w:rsid w:val="00063027"/>
    <w:rsid w:val="00131E78"/>
    <w:rsid w:val="001D1780"/>
    <w:rsid w:val="001E6C57"/>
    <w:rsid w:val="00340E60"/>
    <w:rsid w:val="00594728"/>
    <w:rsid w:val="00654F28"/>
    <w:rsid w:val="00AF74BC"/>
    <w:rsid w:val="00C1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7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4728"/>
    <w:rPr>
      <w:rFonts w:ascii="Tahoma" w:hAnsi="Tahoma" w:cs="Tahoma"/>
      <w:sz w:val="16"/>
      <w:szCs w:val="16"/>
    </w:rPr>
  </w:style>
  <w:style w:type="character" w:styleId="a5">
    <w:name w:val="Emphasis"/>
    <w:basedOn w:val="a0"/>
    <w:uiPriority w:val="20"/>
    <w:qFormat/>
    <w:rsid w:val="00594728"/>
    <w:rPr>
      <w:i/>
      <w:iCs/>
    </w:rPr>
  </w:style>
  <w:style w:type="paragraph" w:styleId="a6">
    <w:name w:val="No Spacing"/>
    <w:uiPriority w:val="1"/>
    <w:qFormat/>
    <w:rsid w:val="00594728"/>
    <w:pPr>
      <w:spacing w:after="0" w:line="240" w:lineRule="auto"/>
    </w:pPr>
  </w:style>
  <w:style w:type="character" w:styleId="a7">
    <w:name w:val="Hyperlink"/>
    <w:basedOn w:val="a0"/>
    <w:uiPriority w:val="99"/>
    <w:unhideWhenUsed/>
    <w:rsid w:val="00594728"/>
    <w:rPr>
      <w:color w:val="0000FF"/>
      <w:u w:val="single"/>
    </w:rPr>
  </w:style>
  <w:style w:type="character" w:styleId="a8">
    <w:name w:val="FollowedHyperlink"/>
    <w:basedOn w:val="a0"/>
    <w:uiPriority w:val="99"/>
    <w:semiHidden/>
    <w:unhideWhenUsed/>
    <w:rsid w:val="00C102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7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4728"/>
    <w:rPr>
      <w:rFonts w:ascii="Tahoma" w:hAnsi="Tahoma" w:cs="Tahoma"/>
      <w:sz w:val="16"/>
      <w:szCs w:val="16"/>
    </w:rPr>
  </w:style>
  <w:style w:type="character" w:styleId="a5">
    <w:name w:val="Emphasis"/>
    <w:basedOn w:val="a0"/>
    <w:uiPriority w:val="20"/>
    <w:qFormat/>
    <w:rsid w:val="00594728"/>
    <w:rPr>
      <w:i/>
      <w:iCs/>
    </w:rPr>
  </w:style>
  <w:style w:type="paragraph" w:styleId="a6">
    <w:name w:val="No Spacing"/>
    <w:uiPriority w:val="1"/>
    <w:qFormat/>
    <w:rsid w:val="00594728"/>
    <w:pPr>
      <w:spacing w:after="0" w:line="240" w:lineRule="auto"/>
    </w:pPr>
  </w:style>
  <w:style w:type="character" w:styleId="a7">
    <w:name w:val="Hyperlink"/>
    <w:basedOn w:val="a0"/>
    <w:uiPriority w:val="99"/>
    <w:unhideWhenUsed/>
    <w:rsid w:val="00594728"/>
    <w:rPr>
      <w:color w:val="0000FF"/>
      <w:u w:val="single"/>
    </w:rPr>
  </w:style>
  <w:style w:type="character" w:styleId="a8">
    <w:name w:val="FollowedHyperlink"/>
    <w:basedOn w:val="a0"/>
    <w:uiPriority w:val="99"/>
    <w:semiHidden/>
    <w:unhideWhenUsed/>
    <w:rsid w:val="00C102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4310">
      <w:bodyDiv w:val="1"/>
      <w:marLeft w:val="0"/>
      <w:marRight w:val="0"/>
      <w:marTop w:val="0"/>
      <w:marBottom w:val="0"/>
      <w:divBdr>
        <w:top w:val="none" w:sz="0" w:space="0" w:color="auto"/>
        <w:left w:val="none" w:sz="0" w:space="0" w:color="auto"/>
        <w:bottom w:val="none" w:sz="0" w:space="0" w:color="auto"/>
        <w:right w:val="none" w:sz="0" w:space="0" w:color="auto"/>
      </w:divBdr>
    </w:div>
    <w:div w:id="981888533">
      <w:bodyDiv w:val="1"/>
      <w:marLeft w:val="0"/>
      <w:marRight w:val="0"/>
      <w:marTop w:val="0"/>
      <w:marBottom w:val="0"/>
      <w:divBdr>
        <w:top w:val="none" w:sz="0" w:space="0" w:color="auto"/>
        <w:left w:val="none" w:sz="0" w:space="0" w:color="auto"/>
        <w:bottom w:val="none" w:sz="0" w:space="0" w:color="auto"/>
        <w:right w:val="none" w:sz="0" w:space="0" w:color="auto"/>
      </w:divBdr>
    </w:div>
    <w:div w:id="1148784376">
      <w:bodyDiv w:val="1"/>
      <w:marLeft w:val="0"/>
      <w:marRight w:val="0"/>
      <w:marTop w:val="0"/>
      <w:marBottom w:val="0"/>
      <w:divBdr>
        <w:top w:val="none" w:sz="0" w:space="0" w:color="auto"/>
        <w:left w:val="none" w:sz="0" w:space="0" w:color="auto"/>
        <w:bottom w:val="none" w:sz="0" w:space="0" w:color="auto"/>
        <w:right w:val="none" w:sz="0" w:space="0" w:color="auto"/>
      </w:divBdr>
    </w:div>
    <w:div w:id="125392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eyonlinelibrary.com/library-aler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leyonlinelibrary.com/librarians" TargetMode="External"/><Relationship Id="rId12" Type="http://schemas.openxmlformats.org/officeDocument/2006/relationships/hyperlink" Target="mailto:libraryinfo@wile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ileyonlinelibrary.com/journals" TargetMode="External"/><Relationship Id="rId11" Type="http://schemas.openxmlformats.org/officeDocument/2006/relationships/hyperlink" Target="http://wileyonlinelibrary.com/training" TargetMode="External"/><Relationship Id="rId5" Type="http://schemas.openxmlformats.org/officeDocument/2006/relationships/image" Target="media/image1.png"/><Relationship Id="rId10" Type="http://schemas.openxmlformats.org/officeDocument/2006/relationships/hyperlink" Target="http://wileyonlinelibrary.com/researchers" TargetMode="External"/><Relationship Id="rId4" Type="http://schemas.openxmlformats.org/officeDocument/2006/relationships/webSettings" Target="webSettings.xml"/><Relationship Id="rId9" Type="http://schemas.openxmlformats.org/officeDocument/2006/relationships/hyperlink" Target="http://wileyonlinelibrary.com/tutori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Mrljes, Branka - Oxford</dc:creator>
  <cp:lastModifiedBy>Вика</cp:lastModifiedBy>
  <cp:revision>4</cp:revision>
  <cp:lastPrinted>2014-12-08T15:07:00Z</cp:lastPrinted>
  <dcterms:created xsi:type="dcterms:W3CDTF">2015-07-13T12:27:00Z</dcterms:created>
  <dcterms:modified xsi:type="dcterms:W3CDTF">2015-07-15T11:28:00Z</dcterms:modified>
</cp:coreProperties>
</file>